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7" w:rsidRPr="001F10A7" w:rsidRDefault="001F10A7" w:rsidP="001F10A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1F10A7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Консультация для родителей "Конструирование в жизни ребенка"</w:t>
      </w:r>
    </w:p>
    <w:p w:rsidR="001F10A7" w:rsidRPr="001F10A7" w:rsidRDefault="001F10A7" w:rsidP="001F10A7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1587F"/>
          <w:sz w:val="24"/>
          <w:szCs w:val="24"/>
          <w:lang w:eastAsia="ru-RU"/>
        </w:rPr>
        <w:drawing>
          <wp:inline distT="0" distB="0" distL="0" distR="0">
            <wp:extent cx="4057650" cy="2705100"/>
            <wp:effectExtent l="19050" t="0" r="0" b="0"/>
            <wp:docPr id="1" name="Рисунок 1" descr="https://www.newkaliningrad.ru/upload/medialibrary/421/421204d54277199073fc367abd0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kaliningrad.ru/upload/medialibrary/421/421204d54277199073fc367abd010a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Так что же такое конструирование - пустое развлечение или полезная, развивающая деятельность?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Во-первых, развиваются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пространственное мышление и конструктивные способности ребенка</w:t>
      </w:r>
      <w:r w:rsidRPr="001F10A7">
        <w:rPr>
          <w:rFonts w:ascii="Trebuchet MS" w:eastAsia="Times New Roman" w:hAnsi="Trebuchet MS" w:cs="Times New Roman"/>
          <w:i/>
          <w:iCs/>
          <w:color w:val="21587F"/>
          <w:sz w:val="24"/>
          <w:szCs w:val="24"/>
          <w:lang w:eastAsia="ru-RU"/>
        </w:rPr>
        <w:t>.</w:t>
      </w: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 Ребёнок на практике не только познает такие понятия как: право, лево, выше,  ниже, но и начинает понимать, как надо создать тот или иной объект.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Конструирование также способствует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развитию образного мышления</w:t>
      </w: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: ведь ребенок, создавая конструкцию,  должен ориентироваться на некоторый образ того, что получится.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-  развивается 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также и речь ребенка, расширяется его словарный запас.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Работая с конструктором, ребёнок развивает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мелкую моторику, глазомер.</w:t>
      </w: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 Все это крайне важно для дальнейшего развития мышления.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5. К тому же данный вид деятельности формирует такие</w:t>
      </w:r>
      <w:r w:rsidRPr="001F10A7">
        <w:rPr>
          <w:rFonts w:ascii="Trebuchet MS" w:eastAsia="Times New Roman" w:hAnsi="Trebuchet MS" w:cs="Times New Roman"/>
          <w:b/>
          <w:bCs/>
          <w:color w:val="21587F"/>
          <w:sz w:val="24"/>
          <w:szCs w:val="24"/>
          <w:lang w:eastAsia="ru-RU"/>
        </w:rPr>
        <w:t>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 xml:space="preserve">качества как усидчивость, внимательность, самостоятельность, 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lastRenderedPageBreak/>
        <w:t>организованность (умение планировать свою деятельность,</w:t>
      </w:r>
      <w:r w:rsidRPr="001F10A7">
        <w:rPr>
          <w:rFonts w:ascii="Trebuchet MS" w:eastAsia="Times New Roman" w:hAnsi="Trebuchet MS" w:cs="Times New Roman"/>
          <w:i/>
          <w:iCs/>
          <w:color w:val="21587F"/>
          <w:sz w:val="24"/>
          <w:szCs w:val="24"/>
          <w:lang w:eastAsia="ru-RU"/>
        </w:rPr>
        <w:t>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и доводить начатое дело до конца).</w:t>
      </w:r>
    </w:p>
    <w:p w:rsidR="001F10A7" w:rsidRPr="001F10A7" w:rsidRDefault="001F10A7" w:rsidP="001F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А самое главное конструирование предоставляет </w:t>
      </w:r>
      <w:r w:rsidRPr="001F10A7">
        <w:rPr>
          <w:rFonts w:ascii="Trebuchet MS" w:eastAsia="Times New Roman" w:hAnsi="Trebuchet MS" w:cs="Times New Roman"/>
          <w:b/>
          <w:bCs/>
          <w:i/>
          <w:iCs/>
          <w:color w:val="21587F"/>
          <w:sz w:val="24"/>
          <w:szCs w:val="24"/>
          <w:lang w:eastAsia="ru-RU"/>
        </w:rPr>
        <w:t>большие возможности для  фантазии, воображения  и позволяет ребенку чувствовать себя творцом.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Игры с конструктором полезны всем девочкам и мальчикам, совсем маленьким детишкам и школьникам.  Самым первым конструктором в жизни ребенка являются  простые кубики. Их можно использовать уже в раннем возрасте. Вначале малышу достаточно 2-3 кубиков.  Позже 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  после начните сооружать что-нибудь сами.  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1587F"/>
          <w:sz w:val="24"/>
          <w:szCs w:val="24"/>
          <w:lang w:eastAsia="ru-RU"/>
        </w:rPr>
        <w:drawing>
          <wp:inline distT="0" distB="0" distL="0" distR="0">
            <wp:extent cx="4505325" cy="3190875"/>
            <wp:effectExtent l="19050" t="0" r="9525" b="0"/>
            <wp:docPr id="2" name="Рисунок 2" descr="http://s2.ziareromania.ro/?mmid=f446ca8386b848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ziareromania.ro/?mmid=f446ca8386b848a5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К 5 -6</w:t>
      </w: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  годам конструирование приобретает для ребенка новый смысл. В этом возрасте оно тесно связывается с сюжетными играми  поэтому,   дополнительно к набору строительных деталей, подберите  игрушки 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                                                      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побольше;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 xml:space="preserve">Конечно, далеко не все получится сразу, потому родителям нужно быть очень терпеливым. Помощь взрослого  на данном возрастном этапе заключается в объяснении, с одновременным показом способа действия. Постепенно ребенок </w:t>
      </w: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lastRenderedPageBreak/>
        <w:t>становится более опытным строителем с технической точки зрения и совершенствует свои способности с каждой новой идеей.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Ребенку  старшего дошкольного возраста  стоит приобрести    деревянный строительный  набор,  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 и «детские»  названия например цилиндр и труба, треугольная призма и крыша.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 привлекать внимание детей  к архитектурным и художественным достоинствам различных  сооружений  (церкви, театры, мосты,  башни, маяки).                                                                                </w:t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21587F"/>
          <w:sz w:val="24"/>
          <w:szCs w:val="24"/>
          <w:lang w:eastAsia="ru-RU"/>
        </w:rPr>
        <w:drawing>
          <wp:inline distT="0" distB="0" distL="0" distR="0">
            <wp:extent cx="4305300" cy="2419350"/>
            <wp:effectExtent l="19050" t="0" r="0" b="0"/>
            <wp:docPr id="3" name="Рисунок 3" descr="http://statool.nazwa.pl/allegro/pisarek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ool.nazwa.pl/allegro/pisarek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A7" w:rsidRPr="001F10A7" w:rsidRDefault="001F10A7" w:rsidP="001F10A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F10A7">
        <w:rPr>
          <w:rFonts w:ascii="Trebuchet MS" w:eastAsia="Times New Roman" w:hAnsi="Trebuchet MS" w:cs="Times New Roman"/>
          <w:color w:val="21587F"/>
          <w:sz w:val="24"/>
          <w:szCs w:val="24"/>
          <w:lang w:eastAsia="ru-RU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 </w:t>
      </w:r>
    </w:p>
    <w:p w:rsidR="006E2228" w:rsidRDefault="006E2228"/>
    <w:sectPr w:rsidR="006E2228" w:rsidSect="006E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7D33"/>
    <w:multiLevelType w:val="multilevel"/>
    <w:tmpl w:val="B778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0A7"/>
    <w:rsid w:val="001F10A7"/>
    <w:rsid w:val="006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8"/>
  </w:style>
  <w:style w:type="paragraph" w:styleId="3">
    <w:name w:val="heading 3"/>
    <w:basedOn w:val="a"/>
    <w:link w:val="30"/>
    <w:uiPriority w:val="9"/>
    <w:qFormat/>
    <w:rsid w:val="001F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A7"/>
    <w:rPr>
      <w:b/>
      <w:bCs/>
    </w:rPr>
  </w:style>
  <w:style w:type="character" w:styleId="a5">
    <w:name w:val="Emphasis"/>
    <w:basedOn w:val="a0"/>
    <w:uiPriority w:val="20"/>
    <w:qFormat/>
    <w:rsid w:val="001F10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58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2018-03-19T18:08:00Z</dcterms:created>
  <dcterms:modified xsi:type="dcterms:W3CDTF">2018-03-19T18:09:00Z</dcterms:modified>
</cp:coreProperties>
</file>