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36" w:rsidRDefault="00CC4823" w:rsidP="00903036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C482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-1070609</wp:posOffset>
            </wp:positionH>
            <wp:positionV relativeFrom="paragraph">
              <wp:posOffset>-710565</wp:posOffset>
            </wp:positionV>
            <wp:extent cx="7753350" cy="10048875"/>
            <wp:effectExtent l="19050" t="0" r="0" b="0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03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Муниципальное автономное дошкольное образовательное учреждение</w:t>
      </w:r>
    </w:p>
    <w:p w:rsidR="00903036" w:rsidRDefault="00903036" w:rsidP="00903036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детский сад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 w:rsidRPr="0090303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г. Липецка</w:t>
      </w:r>
    </w:p>
    <w:p w:rsidR="00903036" w:rsidRP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Calibri" w:hAnsi="Calibri" w:cs="Calibri"/>
        </w:rPr>
      </w:pPr>
    </w:p>
    <w:p w:rsidR="00903036" w:rsidRP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Calibri" w:hAnsi="Calibri" w:cs="Calibri"/>
        </w:rPr>
      </w:pP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center"/>
        <w:rPr>
          <w:rFonts w:ascii="Comic Sans MS" w:hAnsi="Comic Sans MS" w:cs="Comic Sans MS"/>
          <w:color w:val="111111"/>
          <w:sz w:val="44"/>
          <w:szCs w:val="44"/>
          <w:highlight w:val="white"/>
        </w:rPr>
      </w:pPr>
    </w:p>
    <w:p w:rsidR="00903036" w:rsidRPr="00960282" w:rsidRDefault="00903036" w:rsidP="004716BD">
      <w:pPr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i/>
          <w:color w:val="111111"/>
          <w:sz w:val="40"/>
          <w:szCs w:val="40"/>
          <w:highlight w:val="white"/>
        </w:rPr>
      </w:pPr>
      <w:r w:rsidRPr="00960282">
        <w:rPr>
          <w:rFonts w:ascii="Times New Roman" w:hAnsi="Times New Roman" w:cs="Times New Roman"/>
          <w:b/>
          <w:i/>
          <w:color w:val="111111"/>
          <w:sz w:val="40"/>
          <w:szCs w:val="40"/>
          <w:highlight w:val="white"/>
        </w:rPr>
        <w:t xml:space="preserve">Консультация для родителей </w:t>
      </w:r>
    </w:p>
    <w:p w:rsidR="00903036" w:rsidRDefault="00903036" w:rsidP="004716BD">
      <w:pPr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i/>
          <w:color w:val="111111"/>
          <w:sz w:val="40"/>
          <w:szCs w:val="40"/>
          <w:highlight w:val="white"/>
        </w:rPr>
      </w:pPr>
      <w:r w:rsidRPr="00960282">
        <w:rPr>
          <w:rFonts w:ascii="Times New Roman" w:hAnsi="Times New Roman" w:cs="Times New Roman"/>
          <w:b/>
          <w:i/>
          <w:color w:val="111111"/>
          <w:sz w:val="40"/>
          <w:szCs w:val="40"/>
          <w:highlight w:val="white"/>
        </w:rPr>
        <w:t>«Игра с ребёнком в жизни вашей семьи»</w:t>
      </w:r>
    </w:p>
    <w:p w:rsidR="00903036" w:rsidRDefault="004716BD" w:rsidP="004716BD">
      <w:pPr>
        <w:autoSpaceDE w:val="0"/>
        <w:autoSpaceDN w:val="0"/>
        <w:adjustRightInd w:val="0"/>
        <w:spacing w:before="180" w:after="180" w:line="384" w:lineRule="auto"/>
        <w:jc w:val="center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noProof/>
          <w:color w:val="111111"/>
          <w:sz w:val="40"/>
          <w:szCs w:val="40"/>
        </w:rPr>
        <w:drawing>
          <wp:inline distT="0" distB="0" distL="0" distR="0">
            <wp:extent cx="5429250" cy="4287919"/>
            <wp:effectExtent l="19050" t="0" r="0" b="0"/>
            <wp:docPr id="5" name="Рисунок 1" descr="C:\Users\User\Desktop\rolevye-igry-v-detskom-sad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levye-igry-v-detskom-sadu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04" cy="42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right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right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Подготовила: педагог-психолог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right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Усачева В.В.</w:t>
      </w:r>
    </w:p>
    <w:p w:rsidR="00903036" w:rsidRDefault="00CC4823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C4823">
        <w:rPr>
          <w:rFonts w:ascii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753350" cy="10048875"/>
            <wp:effectExtent l="19050" t="0" r="0" b="0"/>
            <wp:wrapNone/>
            <wp:docPr id="2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Эта тема выбрана не случайно, ведь каждый из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родителей мечтает о том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, чтобы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ребёнок вырос умным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, самостоятельным, чтобы в будущем сумел занять достойное место в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жизни общества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Дети воспитываются в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играх так же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, как и в других видах деятельности. Выполняя ту или иную игровую роль, они как бы готовят себя к будущему, к серьёзной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жизни взрослых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Можно сказать, что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для малыша – это машина </w:t>
      </w:r>
      <w:r w:rsidR="00903036">
        <w:rPr>
          <w:rFonts w:ascii="Times New Roman" w:hAnsi="Times New Roman" w:cs="Times New Roman"/>
          <w:color w:val="111111"/>
          <w:sz w:val="28"/>
          <w:szCs w:val="28"/>
          <w:u w:val="single"/>
        </w:rPr>
        <w:t>времени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: она даёт ему возможность пожить той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жизнью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 которая ему предстоит через много лет.</w:t>
      </w:r>
    </w:p>
    <w:p w:rsidR="00903036" w:rsidRP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Великий педагог Антон Семёнович Макаренко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говорил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: </w:t>
      </w: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Каков </w:t>
      </w:r>
      <w:r>
        <w:rPr>
          <w:rFonts w:ascii="Times New Roman" w:hAnsi="Times New Roman" w:cs="Times New Roman"/>
          <w:color w:val="111111"/>
          <w:sz w:val="28"/>
          <w:szCs w:val="28"/>
        </w:rPr>
        <w:t>ребёнок в игре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 таков он будет в работе, когда вырастет</w:t>
      </w: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».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Нередко говорят, что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для детей – дело серьёзное. Ключевые понятия игровой деятельности – это интерес, удовольствие и развитие.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Ни к какой деятельности,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не проявляет столько интереса, сколько к игровой.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 Возможности игры огромны,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они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развивают познавательные процессы личности – внимание, память, воображение, мышление;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тренируют наблюдательность и ум;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развивают творческие способности детей;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формируют эмоционально – чувственную сферу личности дошкольника;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способствуют познанию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ребёнком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самого себя и побуждают его к самосовершенствованию;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учат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903036" w:rsidRDefault="00CC4823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C4823">
        <w:rPr>
          <w:rFonts w:ascii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753350" cy="10048875"/>
            <wp:effectExtent l="19050" t="0" r="0" b="0"/>
            <wp:wrapNone/>
            <wp:docPr id="3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Наши дети любят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>играть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Эту особенность учитывает воспитатель при подготовке и проведении занятий с малышами. Игры и игровые ситуации на занятиях - это неотъемлемая часть развивающей методики обучения дошкольников. И очень важно чтобы в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 xml:space="preserve">семье родители 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стремились развивать детей игровыми средствами.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Давайте посмотрим на себя со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стороны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: какие мы? Любим ли </w:t>
      </w:r>
      <w:r>
        <w:rPr>
          <w:rFonts w:ascii="Times New Roman" w:hAnsi="Times New Roman" w:cs="Times New Roman"/>
          <w:color w:val="111111"/>
          <w:sz w:val="28"/>
          <w:szCs w:val="28"/>
        </w:rPr>
        <w:t>играть с детьми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? Находим ли для этого время? Что мы знаем об </w:t>
      </w:r>
      <w:r>
        <w:rPr>
          <w:rFonts w:ascii="Times New Roman" w:hAnsi="Times New Roman" w:cs="Times New Roman"/>
          <w:color w:val="111111"/>
          <w:sz w:val="28"/>
          <w:szCs w:val="28"/>
        </w:rPr>
        <w:t>играх своего ребёнка и его предпочтениях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?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– многогранное понятие, поэтому существует большое разнообразие классификаций игр. Из всего этого многообразия я приведу лишь одну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классификацию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</w:t>
      </w:r>
    </w:p>
    <w:p w:rsidR="00903036" w:rsidRDefault="00903036" w:rsidP="00903036">
      <w:pPr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игры с правилами; ролевые игры; творческие игры.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Каждая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предполагает какой-то результат, обучение чему-то, развитие чего-то.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Одна из важных задач </w:t>
      </w:r>
      <w:r>
        <w:rPr>
          <w:rFonts w:ascii="Times New Roman" w:hAnsi="Times New Roman" w:cs="Times New Roman"/>
          <w:color w:val="111111"/>
          <w:sz w:val="28"/>
          <w:szCs w:val="28"/>
        </w:rPr>
        <w:t>родителя – научить ребёнка проигрывать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Известно, что некоторые дети не переносят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проигрышей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: плачут, устраивают сцены, отказываются </w:t>
      </w:r>
      <w:r>
        <w:rPr>
          <w:rFonts w:ascii="Times New Roman" w:hAnsi="Times New Roman" w:cs="Times New Roman"/>
          <w:color w:val="111111"/>
          <w:sz w:val="28"/>
          <w:szCs w:val="28"/>
        </w:rPr>
        <w:t>играть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Не стоит в таких случаях жалеть </w:t>
      </w:r>
      <w:r>
        <w:rPr>
          <w:rFonts w:ascii="Times New Roman" w:hAnsi="Times New Roman" w:cs="Times New Roman"/>
          <w:color w:val="111111"/>
          <w:sz w:val="28"/>
          <w:szCs w:val="28"/>
        </w:rPr>
        <w:t>ребёнка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, идти у него на поводу, стараться нарочно </w:t>
      </w:r>
      <w:r>
        <w:rPr>
          <w:rFonts w:ascii="Times New Roman" w:hAnsi="Times New Roman" w:cs="Times New Roman"/>
          <w:color w:val="111111"/>
          <w:sz w:val="28"/>
          <w:szCs w:val="28"/>
        </w:rPr>
        <w:t>проиграть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Ведь </w:t>
      </w:r>
      <w:r>
        <w:rPr>
          <w:rFonts w:ascii="Times New Roman" w:hAnsi="Times New Roman" w:cs="Times New Roman"/>
          <w:color w:val="111111"/>
          <w:sz w:val="28"/>
          <w:szCs w:val="28"/>
        </w:rPr>
        <w:t>игра – это прообраз жизненных ситуаций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 где будут соревнование, соперничество и. конечно, возможные проигрыши.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Ваша </w:t>
      </w:r>
      <w:r>
        <w:rPr>
          <w:rFonts w:ascii="Times New Roman" w:hAnsi="Times New Roman" w:cs="Times New Roman"/>
          <w:color w:val="111111"/>
          <w:sz w:val="28"/>
          <w:szCs w:val="28"/>
        </w:rPr>
        <w:t>игра с ребёнком готовит его к жизни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 Через игру он может понять, что, во-первых, его не всегда ждёт успех; во-вторых, что для успеха надо работать, думать и много знать; в-третьих, проигрыш ещё не конец света.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Если ваш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особенно чувствительный, то поговорите с ним заранее. Отметьте, что каждый из нас будет время от времени проигрывать, и тогда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lastRenderedPageBreak/>
        <w:t>каждый может поделиться своими огорчениями, а другой может ему посочувствовать</w:t>
      </w: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» </w:t>
      </w:r>
      <w:r w:rsidRPr="00903036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Ю. Б. </w:t>
      </w:r>
      <w:proofErr w:type="spellStart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903036" w:rsidRDefault="00CC4823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-1364615</wp:posOffset>
            </wp:positionV>
            <wp:extent cx="7753350" cy="10048875"/>
            <wp:effectExtent l="19050" t="0" r="0" b="0"/>
            <wp:wrapNone/>
            <wp:docPr id="4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036"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Начинайте </w:t>
      </w:r>
      <w:r w:rsidR="00903036">
        <w:rPr>
          <w:rFonts w:ascii="Times New Roman" w:hAnsi="Times New Roman" w:cs="Times New Roman"/>
          <w:color w:val="111111"/>
          <w:sz w:val="28"/>
          <w:szCs w:val="28"/>
        </w:rPr>
        <w:t xml:space="preserve">играть </w:t>
      </w:r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в самые простые игры, постепенно усложняйте игровые задания и, не спеша, переходите к более </w:t>
      </w:r>
      <w:proofErr w:type="gramStart"/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трудным</w:t>
      </w:r>
      <w:proofErr w:type="gramEnd"/>
      <w:r w:rsid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903036" w:rsidRP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Не разучивайте сразу очень много игр, ведь малыш должен </w:t>
      </w:r>
      <w:r w:rsidRPr="00903036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наиграться</w:t>
      </w:r>
      <w:r w:rsidRPr="00903036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Хвалите </w:t>
      </w:r>
      <w:r>
        <w:rPr>
          <w:rFonts w:ascii="Times New Roman" w:hAnsi="Times New Roman" w:cs="Times New Roman"/>
          <w:color w:val="111111"/>
          <w:sz w:val="28"/>
          <w:szCs w:val="28"/>
        </w:rPr>
        <w:t>ребёнка за успехи в игре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903036" w:rsidRDefault="00903036" w:rsidP="00903036">
      <w:pPr>
        <w:autoSpaceDE w:val="0"/>
        <w:autoSpaceDN w:val="0"/>
        <w:adjustRightInd w:val="0"/>
        <w:spacing w:after="0" w:line="384" w:lineRule="auto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03036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Приучайте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ребёнка </w:t>
      </w:r>
      <w:r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хранить игрушки и игровые предметы аккуратно, в специально отведённом для них месте.</w:t>
      </w:r>
    </w:p>
    <w:p w:rsidR="00903036" w:rsidRPr="00903036" w:rsidRDefault="00903036" w:rsidP="00903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44CE" w:rsidRDefault="004C44CE"/>
    <w:sectPr w:rsidR="004C44CE" w:rsidSect="007A03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036"/>
    <w:rsid w:val="002C41F3"/>
    <w:rsid w:val="004716BD"/>
    <w:rsid w:val="004C44CE"/>
    <w:rsid w:val="00903036"/>
    <w:rsid w:val="00951AB7"/>
    <w:rsid w:val="00960282"/>
    <w:rsid w:val="00CC4823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6</cp:revision>
  <cp:lastPrinted>2020-02-02T17:50:00Z</cp:lastPrinted>
  <dcterms:created xsi:type="dcterms:W3CDTF">2021-01-30T11:32:00Z</dcterms:created>
  <dcterms:modified xsi:type="dcterms:W3CDTF">2021-01-30T16:20:00Z</dcterms:modified>
</cp:coreProperties>
</file>