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E" w:rsidRPr="0096524C" w:rsidRDefault="00E0767E" w:rsidP="00E0767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524C">
        <w:rPr>
          <w:rFonts w:ascii="Times New Roman" w:hAnsi="Times New Roman" w:cs="Times New Roman"/>
          <w:b/>
          <w:i/>
          <w:sz w:val="36"/>
          <w:szCs w:val="36"/>
        </w:rPr>
        <w:t>Развитие внимания в детском возрасте.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>Развитие внимания в детском возрасте связано с появление новых интересов, расширением кругозора, овладением новыми видами деятельности. В старшем дошкольном возрасте происходят следующие изменения: - расширяется объем внимания; - возрастает устойчивость внимания; - формируется произвольное внимание. Объем внимания в значительной степени зависит от прошлого опыта и развития ребенка. Дети способны удерживать в поле зрения небольшое количество предметов или явлений, длительное время заниматься малоинтересной работой (по заданию взрослого), реже отвлекаться на посторонние объекты. Произвольное внимание тесно связано с речью и формируется в связи с общим возрастанием роли речи в регуляции поведения ребенка. Чем лучше развита речь, тем выше уровень развития восприятия и тем раньше формируется произвольное внимание. С развитием и совершенствованием мыслительной деятельности дети все в большей степени становятся способными сосредоточить свое внимание на главном, осно</w:t>
      </w:r>
      <w:proofErr w:type="gramStart"/>
      <w:r w:rsidRPr="002245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2456D">
        <w:rPr>
          <w:rFonts w:ascii="Times New Roman" w:hAnsi="Times New Roman" w:cs="Times New Roman"/>
          <w:sz w:val="28"/>
          <w:szCs w:val="28"/>
        </w:rPr>
        <w:t xml:space="preserve"> ном, существенном. Ребенку недостаточно понимать, что он должен быть внимательным, необходимо научить его этому. 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Основные механизмы произвольного внимания закладываются в дошкольном </w:t>
      </w:r>
      <w:proofErr w:type="gramStart"/>
      <w:r w:rsidRPr="0022456D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Pr="0022456D">
        <w:rPr>
          <w:rFonts w:ascii="Times New Roman" w:hAnsi="Times New Roman" w:cs="Times New Roman"/>
          <w:sz w:val="28"/>
          <w:szCs w:val="28"/>
        </w:rPr>
        <w:t xml:space="preserve"> и предполагает формирование трех умений: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 1.принятие постепенно усложняющихся инструкций; 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2.удержание инструкций во внимании на протяжении всего занятия; 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3.развитие навыков самоконтроля. 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Одна из задач развития внимания – формирование контрольной функции, т.е. способности контролировать свои действия и поступки, проверять результаты своей деятельности. Детям трудно сосредоточится на однообразной и малопривлекательной деятельности, в то время как в процессе игры или решения эмоционально окрашенной продуктивной задачи они могут достаточно долго оставаться вовлеченными в эту деятельность и соответственно быть внимательными. 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24C">
        <w:rPr>
          <w:rFonts w:ascii="Times New Roman" w:hAnsi="Times New Roman" w:cs="Times New Roman"/>
          <w:i/>
          <w:sz w:val="28"/>
          <w:szCs w:val="28"/>
        </w:rPr>
        <w:t>Игры для развития внимания у детей</w:t>
      </w:r>
      <w:r w:rsidRPr="0022456D">
        <w:rPr>
          <w:rFonts w:ascii="Times New Roman" w:hAnsi="Times New Roman" w:cs="Times New Roman"/>
          <w:sz w:val="28"/>
          <w:szCs w:val="28"/>
        </w:rPr>
        <w:t>.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 «Четыре стихии». По команде взрослого дети выполняют определенные движения руками. Земля! – Дети опускают руки вниз. Вода! - Дети вытягивают руки вперед и делают ладонями волнообразные движения. </w:t>
      </w:r>
      <w:r w:rsidRPr="0022456D">
        <w:rPr>
          <w:rFonts w:ascii="Times New Roman" w:hAnsi="Times New Roman" w:cs="Times New Roman"/>
          <w:sz w:val="28"/>
          <w:szCs w:val="28"/>
        </w:rPr>
        <w:lastRenderedPageBreak/>
        <w:t>Воздух! – Дети поднимают руки вверх. Огонь! - Дети вращают руками в локтевых и лучезапястных суставах.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 «Будь внимательным». Перед началом игры ребенок должен «выучить» каждую позу, которую он будет принимать зависимости от числа услышанных хлопков. 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>1. «Аист»: ребенок стоит на одной ноге, поджав другую.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 2. «Лягушка»: присесть; руки, согнутые в локте, подняты вверх.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 3. «Кошка»: ребенок становится на четвереньки. 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>4 «Дерево»: Стоя, спина прямая, руки подняты вверх и разведены в стороны.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 «Найди различия». Взрослый показывает ребенку пару картинок, похожих по содержанию, но имеющих 10 различий. Он спрашивает, одинаковы ли картинки, правильно ли художник нарисовал одну из них, и найти ошибку художника. 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>«Повтори». Взрослый договаривается с ребенком, чтобы он повторял слова только тогда, когда услышит слово «повтори». Далее идет быстрый диало</w:t>
      </w:r>
      <w:proofErr w:type="gramStart"/>
      <w:r w:rsidRPr="0022456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2456D">
        <w:rPr>
          <w:rFonts w:ascii="Times New Roman" w:hAnsi="Times New Roman" w:cs="Times New Roman"/>
          <w:sz w:val="28"/>
          <w:szCs w:val="28"/>
        </w:rPr>
        <w:t xml:space="preserve">«перестрелка». -Повтори: «Лампа». (ребенок повторяет) - Носорог. </w:t>
      </w:r>
      <w:proofErr w:type="gramStart"/>
      <w:r w:rsidRPr="0022456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2456D">
        <w:rPr>
          <w:rFonts w:ascii="Times New Roman" w:hAnsi="Times New Roman" w:cs="Times New Roman"/>
          <w:sz w:val="28"/>
          <w:szCs w:val="28"/>
        </w:rPr>
        <w:t>овтори: «Кошка». И т.д.</w:t>
      </w:r>
    </w:p>
    <w:p w:rsidR="00E0767E" w:rsidRDefault="00E0767E" w:rsidP="00E0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6D">
        <w:rPr>
          <w:rFonts w:ascii="Times New Roman" w:hAnsi="Times New Roman" w:cs="Times New Roman"/>
          <w:sz w:val="28"/>
          <w:szCs w:val="28"/>
        </w:rPr>
        <w:t xml:space="preserve"> «Действия с фигурами». Ребенку предлагают лист бумаги, цветные карандаши и просят нарисовать в ряд 10 одинаковых кругов. Затем сказать: «Будь внимательным, заштрихуй красным карандашом третий, пятый и восьмой круги».</w:t>
      </w:r>
    </w:p>
    <w:p w:rsidR="00CD430A" w:rsidRDefault="00E0767E" w:rsidP="00E0767E">
      <w:r w:rsidRPr="0022456D">
        <w:rPr>
          <w:rFonts w:ascii="Times New Roman" w:hAnsi="Times New Roman" w:cs="Times New Roman"/>
          <w:sz w:val="28"/>
          <w:szCs w:val="28"/>
        </w:rPr>
        <w:t xml:space="preserve"> «Бывает или нет». Ребенку надо представить ситуацию, которую описывает взрослый, и сказать, бывает или нет. «Волк бродит по лесу»; «Волк на дереве сидит»; «В кастрюле чашка варится»; Кошка на крыше гуляет</w:t>
      </w:r>
    </w:p>
    <w:sectPr w:rsidR="00CD430A" w:rsidSect="00CD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7E"/>
    <w:rsid w:val="00CD430A"/>
    <w:rsid w:val="00E0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2016-12-12T10:39:00Z</dcterms:created>
  <dcterms:modified xsi:type="dcterms:W3CDTF">2016-12-12T10:40:00Z</dcterms:modified>
</cp:coreProperties>
</file>