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8B" w:rsidRPr="0050118B" w:rsidRDefault="0050118B" w:rsidP="0050118B">
      <w:pPr>
        <w:jc w:val="center"/>
        <w:rPr>
          <w:rFonts w:ascii="Times New Roman" w:hAnsi="Times New Roman" w:cs="Times New Roman"/>
          <w:b/>
        </w:rPr>
      </w:pPr>
      <w:bookmarkStart w:id="0" w:name="_GoBack"/>
      <w:bookmarkEnd w:id="0"/>
      <w:r w:rsidRPr="0050118B">
        <w:rPr>
          <w:rFonts w:ascii="Times New Roman" w:hAnsi="Times New Roman" w:cs="Times New Roman"/>
          <w:b/>
        </w:rPr>
        <w:t>Профессиональный союз работников народного образования и науки</w:t>
      </w:r>
    </w:p>
    <w:p w:rsidR="0050118B" w:rsidRDefault="0050118B" w:rsidP="0050118B">
      <w:pPr>
        <w:jc w:val="center"/>
        <w:rPr>
          <w:rFonts w:ascii="Times New Roman" w:hAnsi="Times New Roman" w:cs="Times New Roman"/>
          <w:b/>
        </w:rPr>
      </w:pPr>
      <w:r>
        <w:rPr>
          <w:rFonts w:ascii="Times New Roman" w:hAnsi="Times New Roman" w:cs="Times New Roman"/>
          <w:b/>
        </w:rPr>
        <w:t>Российской Федерации</w:t>
      </w:r>
    </w:p>
    <w:p w:rsidR="0050118B" w:rsidRPr="0050118B" w:rsidRDefault="0050118B" w:rsidP="0050118B">
      <w:pPr>
        <w:jc w:val="center"/>
        <w:rPr>
          <w:rFonts w:ascii="Times New Roman" w:hAnsi="Times New Roman" w:cs="Times New Roman"/>
          <w:b/>
        </w:rPr>
      </w:pPr>
      <w:r w:rsidRPr="0050118B">
        <w:rPr>
          <w:rFonts w:ascii="Times New Roman" w:hAnsi="Times New Roman" w:cs="Times New Roman"/>
          <w:b/>
          <w:sz w:val="28"/>
          <w:szCs w:val="28"/>
        </w:rPr>
        <w:t>ЛИПЕЦКАЯ ГОРОДСКАЯ ОРГАНИЗАЦИЯ</w:t>
      </w:r>
    </w:p>
    <w:p w:rsidR="0050118B" w:rsidRPr="0050118B" w:rsidRDefault="0050118B" w:rsidP="0050118B">
      <w:pPr>
        <w:rPr>
          <w:rFonts w:ascii="Times New Roman" w:hAnsi="Times New Roman" w:cs="Times New Roman"/>
          <w:b/>
          <w:i/>
          <w:sz w:val="40"/>
          <w:szCs w:val="40"/>
        </w:rPr>
      </w:pPr>
      <w:r>
        <w:rPr>
          <w:noProof/>
        </w:rPr>
        <w:drawing>
          <wp:inline distT="0" distB="0" distL="0" distR="0" wp14:anchorId="7B05CF77" wp14:editId="28F50C7B">
            <wp:extent cx="1068080" cy="1006609"/>
            <wp:effectExtent l="0" t="0" r="0" b="3175"/>
            <wp:docPr id="5" name="Рисунок 5" descr="http://eseur.ru/Images/hot3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eur.ru/Images/hot310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080" cy="1006609"/>
                    </a:xfrm>
                    <a:prstGeom prst="rect">
                      <a:avLst/>
                    </a:prstGeom>
                    <a:noFill/>
                    <a:ln>
                      <a:noFill/>
                    </a:ln>
                  </pic:spPr>
                </pic:pic>
              </a:graphicData>
            </a:graphic>
          </wp:inline>
        </w:drawing>
      </w:r>
      <w:r>
        <w:rPr>
          <w:rFonts w:ascii="Times New Roman" w:hAnsi="Times New Roman" w:cs="Times New Roman"/>
          <w:b/>
          <w:sz w:val="28"/>
          <w:szCs w:val="28"/>
        </w:rPr>
        <w:t xml:space="preserve">                 </w:t>
      </w:r>
      <w:r w:rsidRPr="0050118B">
        <w:rPr>
          <w:rFonts w:ascii="Times New Roman" w:hAnsi="Times New Roman" w:cs="Times New Roman"/>
          <w:b/>
          <w:i/>
          <w:sz w:val="40"/>
          <w:szCs w:val="40"/>
        </w:rPr>
        <w:t>Информационный листок</w:t>
      </w:r>
    </w:p>
    <w:p w:rsidR="0050118B" w:rsidRPr="00A92FF1" w:rsidRDefault="0050118B" w:rsidP="00A92FF1">
      <w:pPr>
        <w:jc w:val="center"/>
        <w:rPr>
          <w:rFonts w:ascii="Times New Roman" w:hAnsi="Times New Roman" w:cs="Times New Roman"/>
          <w:i/>
          <w:sz w:val="28"/>
          <w:szCs w:val="28"/>
        </w:rPr>
      </w:pPr>
      <w:r>
        <w:rPr>
          <w:i/>
          <w:sz w:val="32"/>
          <w:szCs w:val="32"/>
        </w:rPr>
        <w:t xml:space="preserve">  </w:t>
      </w:r>
      <w:r w:rsidRPr="00A92FF1">
        <w:rPr>
          <w:rFonts w:ascii="Times New Roman" w:hAnsi="Times New Roman" w:cs="Times New Roman"/>
          <w:i/>
          <w:sz w:val="28"/>
          <w:szCs w:val="28"/>
        </w:rPr>
        <w:t>(17 января 2017 года)</w:t>
      </w:r>
    </w:p>
    <w:p w:rsidR="00A92FF1" w:rsidRPr="00A92FF1" w:rsidRDefault="00A92FF1" w:rsidP="00A92FF1">
      <w:pPr>
        <w:jc w:val="center"/>
        <w:rPr>
          <w:rFonts w:ascii="Times New Roman" w:hAnsi="Times New Roman" w:cs="Times New Roman"/>
          <w:i/>
          <w:sz w:val="28"/>
          <w:szCs w:val="28"/>
        </w:rPr>
      </w:pPr>
    </w:p>
    <w:p w:rsidR="0065681D" w:rsidRPr="0050118B" w:rsidRDefault="007E0D03">
      <w:pPr>
        <w:pStyle w:val="30"/>
        <w:shd w:val="clear" w:color="auto" w:fill="auto"/>
        <w:spacing w:before="0" w:after="87"/>
        <w:ind w:left="20" w:right="20"/>
        <w:rPr>
          <w:color w:val="0066FF"/>
        </w:rPr>
      </w:pPr>
      <w:r w:rsidRPr="0050118B">
        <w:rPr>
          <w:rStyle w:val="31"/>
          <w:b/>
          <w:bCs/>
          <w:i/>
          <w:iCs/>
          <w:color w:val="0066FF"/>
        </w:rPr>
        <w:t>Ответы на 15 самых популярных вопросов по профессиональным стандартам и формированию национальной системы учительского роста (НСУР).</w:t>
      </w:r>
    </w:p>
    <w:p w:rsidR="0065681D" w:rsidRPr="0050118B" w:rsidRDefault="007E0D03">
      <w:pPr>
        <w:pStyle w:val="32"/>
        <w:shd w:val="clear" w:color="auto" w:fill="auto"/>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 xml:space="preserve">В Общероссийский Профсоюз образования поступает большое количество вопросов, связанных с профессиональными стандартами и формированием национальной системы учительского роста. Специалистами отдела по вопросам общего образования </w:t>
      </w:r>
      <w:r w:rsidRPr="0050118B">
        <w:rPr>
          <w:rFonts w:ascii="Times New Roman" w:hAnsi="Times New Roman" w:cs="Times New Roman"/>
          <w:b/>
          <w:sz w:val="24"/>
          <w:szCs w:val="24"/>
        </w:rPr>
        <w:t>аппарата</w:t>
      </w:r>
      <w:r w:rsidRPr="0050118B">
        <w:rPr>
          <w:rFonts w:ascii="Times New Roman" w:hAnsi="Times New Roman" w:cs="Times New Roman"/>
          <w:sz w:val="24"/>
          <w:szCs w:val="24"/>
        </w:rPr>
        <w:t xml:space="preserve"> </w:t>
      </w:r>
      <w:r w:rsidRPr="0050118B">
        <w:rPr>
          <w:rFonts w:ascii="Times New Roman" w:hAnsi="Times New Roman" w:cs="Times New Roman"/>
          <w:b/>
          <w:sz w:val="24"/>
          <w:szCs w:val="24"/>
        </w:rPr>
        <w:t>Профсоюза</w:t>
      </w:r>
      <w:r w:rsidRPr="0050118B">
        <w:rPr>
          <w:rFonts w:ascii="Times New Roman" w:hAnsi="Times New Roman" w:cs="Times New Roman"/>
          <w:sz w:val="24"/>
          <w:szCs w:val="24"/>
        </w:rPr>
        <w:t xml:space="preserve"> подготовлены ответы на самые популярные вопросы по этим темам.</w:t>
      </w:r>
    </w:p>
    <w:p w:rsidR="0065681D" w:rsidRPr="00A92FF1" w:rsidRDefault="007E0D03">
      <w:pPr>
        <w:pStyle w:val="40"/>
        <w:numPr>
          <w:ilvl w:val="0"/>
          <w:numId w:val="1"/>
        </w:numPr>
        <w:shd w:val="clear" w:color="auto" w:fill="auto"/>
        <w:tabs>
          <w:tab w:val="left" w:pos="601"/>
        </w:tabs>
        <w:spacing w:before="0"/>
        <w:ind w:left="20" w:right="20"/>
        <w:rPr>
          <w:rFonts w:ascii="Times New Roman" w:hAnsi="Times New Roman" w:cs="Times New Roman"/>
          <w:i w:val="0"/>
          <w:sz w:val="24"/>
          <w:szCs w:val="24"/>
        </w:rPr>
      </w:pPr>
      <w:r w:rsidRPr="00A92FF1">
        <w:rPr>
          <w:rFonts w:ascii="Times New Roman" w:hAnsi="Times New Roman" w:cs="Times New Roman"/>
          <w:i w:val="0"/>
          <w:sz w:val="24"/>
          <w:szCs w:val="24"/>
        </w:rPr>
        <w:t>По какой причине дата начала применения профстандарта "Педагог" переносится более чем на 2,5 года?</w:t>
      </w:r>
    </w:p>
    <w:p w:rsidR="0065681D" w:rsidRPr="0050118B" w:rsidRDefault="007E0D03" w:rsidP="00C01733">
      <w:pPr>
        <w:pStyle w:val="32"/>
        <w:shd w:val="clear" w:color="auto" w:fill="auto"/>
        <w:spacing w:before="0" w:after="0" w:line="230" w:lineRule="exact"/>
        <w:ind w:left="20" w:right="160" w:firstLine="320"/>
        <w:rPr>
          <w:rFonts w:ascii="Times New Roman" w:hAnsi="Times New Roman" w:cs="Times New Roman"/>
          <w:sz w:val="24"/>
          <w:szCs w:val="24"/>
        </w:rPr>
      </w:pPr>
      <w:r w:rsidRPr="0050118B">
        <w:rPr>
          <w:rFonts w:ascii="Times New Roman" w:hAnsi="Times New Roman" w:cs="Times New Roman"/>
          <w:sz w:val="24"/>
          <w:szCs w:val="24"/>
        </w:rPr>
        <w:t>По сути, причин несколько, но, пожалуй, наиболее существенными, с политической точки зрения, являются две из них.</w:t>
      </w:r>
    </w:p>
    <w:p w:rsidR="0065681D" w:rsidRPr="0050118B" w:rsidRDefault="007E0D03">
      <w:pPr>
        <w:pStyle w:val="32"/>
        <w:shd w:val="clear" w:color="auto" w:fill="auto"/>
        <w:spacing w:before="0" w:after="0" w:line="230" w:lineRule="exact"/>
        <w:ind w:left="20" w:right="20" w:firstLine="320"/>
        <w:rPr>
          <w:rFonts w:ascii="Times New Roman" w:hAnsi="Times New Roman" w:cs="Times New Roman"/>
          <w:sz w:val="24"/>
          <w:szCs w:val="24"/>
        </w:rPr>
      </w:pPr>
      <w:r w:rsidRPr="00C01733">
        <w:rPr>
          <w:rFonts w:ascii="Times New Roman" w:hAnsi="Times New Roman" w:cs="Times New Roman"/>
          <w:b/>
          <w:i/>
          <w:sz w:val="24"/>
          <w:szCs w:val="24"/>
        </w:rPr>
        <w:t>Во-первых</w:t>
      </w:r>
      <w:r w:rsidRPr="0050118B">
        <w:rPr>
          <w:rFonts w:ascii="Times New Roman" w:hAnsi="Times New Roman" w:cs="Times New Roman"/>
          <w:sz w:val="24"/>
          <w:szCs w:val="24"/>
        </w:rPr>
        <w:t>, есть поручение Президента Российской Федерации 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профстандарта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профстандарте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w:t>
      </w:r>
    </w:p>
    <w:p w:rsidR="0065681D" w:rsidRPr="0050118B" w:rsidRDefault="007E0D03">
      <w:pPr>
        <w:pStyle w:val="32"/>
        <w:shd w:val="clear" w:color="auto" w:fill="auto"/>
        <w:spacing w:before="0" w:after="0" w:line="230" w:lineRule="exact"/>
        <w:ind w:left="20" w:right="20" w:firstLine="320"/>
        <w:rPr>
          <w:rFonts w:ascii="Times New Roman" w:hAnsi="Times New Roman" w:cs="Times New Roman"/>
          <w:sz w:val="24"/>
          <w:szCs w:val="24"/>
        </w:rPr>
      </w:pPr>
      <w:r w:rsidRPr="0050118B">
        <w:rPr>
          <w:rFonts w:ascii="Times New Roman" w:hAnsi="Times New Roman" w:cs="Times New Roman"/>
          <w:sz w:val="24"/>
          <w:szCs w:val="24"/>
        </w:rPr>
        <w:t>Таким образом, профстандарт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w:t>
      </w:r>
    </w:p>
    <w:p w:rsidR="0065681D" w:rsidRPr="0050118B" w:rsidRDefault="007E0D03">
      <w:pPr>
        <w:pStyle w:val="32"/>
        <w:shd w:val="clear" w:color="auto" w:fill="auto"/>
        <w:spacing w:before="0" w:after="176" w:line="230" w:lineRule="exact"/>
        <w:ind w:left="20" w:right="20" w:firstLine="320"/>
        <w:rPr>
          <w:rFonts w:ascii="Times New Roman" w:hAnsi="Times New Roman" w:cs="Times New Roman"/>
          <w:sz w:val="24"/>
          <w:szCs w:val="24"/>
        </w:rPr>
      </w:pPr>
      <w:r w:rsidRPr="00C01733">
        <w:rPr>
          <w:rFonts w:ascii="Times New Roman" w:hAnsi="Times New Roman" w:cs="Times New Roman"/>
          <w:b/>
          <w:i/>
          <w:sz w:val="24"/>
          <w:szCs w:val="24"/>
        </w:rPr>
        <w:t>Во-вторых</w:t>
      </w:r>
      <w:r w:rsidRPr="0050118B">
        <w:rPr>
          <w:rFonts w:ascii="Times New Roman" w:hAnsi="Times New Roman" w:cs="Times New Roman"/>
          <w:sz w:val="24"/>
          <w:szCs w:val="24"/>
        </w:rPr>
        <w:t>, новый Министр образования и науки Российской Федерации Ольга Васильева сформулировала задачу сопряжения требований профстандарта со ФГОСами высшего образования, по которым обучают будущих педагогов, и ФГОСами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65681D" w:rsidRPr="0050118B" w:rsidRDefault="007E0D03">
      <w:pPr>
        <w:pStyle w:val="50"/>
        <w:numPr>
          <w:ilvl w:val="0"/>
          <w:numId w:val="1"/>
        </w:numPr>
        <w:shd w:val="clear" w:color="auto" w:fill="auto"/>
        <w:tabs>
          <w:tab w:val="left" w:pos="606"/>
        </w:tabs>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Означает ли это, что предполагается не просто перенос даты начала применения профстандарта, но и его переработка?</w:t>
      </w:r>
    </w:p>
    <w:p w:rsidR="0065681D" w:rsidRPr="0050118B" w:rsidRDefault="007E0D03">
      <w:pPr>
        <w:pStyle w:val="32"/>
        <w:shd w:val="clear" w:color="auto" w:fill="auto"/>
        <w:spacing w:before="0" w:after="216"/>
        <w:ind w:left="20" w:right="20" w:firstLine="320"/>
        <w:rPr>
          <w:rFonts w:ascii="Times New Roman" w:hAnsi="Times New Roman" w:cs="Times New Roman"/>
          <w:sz w:val="24"/>
          <w:szCs w:val="24"/>
        </w:rPr>
      </w:pPr>
      <w:r w:rsidRPr="0050118B">
        <w:rPr>
          <w:rFonts w:ascii="Times New Roman" w:hAnsi="Times New Roman" w:cs="Times New Roman"/>
          <w:sz w:val="24"/>
          <w:szCs w:val="24"/>
        </w:rPr>
        <w:t>Такое намерение официально обнародовано руководством Минобрнауки России и в целом (то есть стратегически, а не относительно конкретных деталей) поддерживается Общероссийским Профсоюзом образования. 20 декабря с.г. состоялась Всероссийская конференция по обсуждению содержания профессионального стандарта педагога, и в приветственном адресе к её участникам Министр образования и науки Российской Федерации выразила убеждение в том, что обсуждение профстандарта в рамках конференции послужит "совершенствованию документа".</w:t>
      </w:r>
    </w:p>
    <w:p w:rsidR="0065681D" w:rsidRPr="0050118B" w:rsidRDefault="007E0D03">
      <w:pPr>
        <w:pStyle w:val="50"/>
        <w:numPr>
          <w:ilvl w:val="0"/>
          <w:numId w:val="1"/>
        </w:numPr>
        <w:shd w:val="clear" w:color="auto" w:fill="auto"/>
        <w:tabs>
          <w:tab w:val="left" w:pos="575"/>
        </w:tabs>
        <w:spacing w:before="0" w:line="190" w:lineRule="exact"/>
        <w:ind w:left="20" w:firstLine="320"/>
        <w:rPr>
          <w:rFonts w:ascii="Times New Roman" w:hAnsi="Times New Roman" w:cs="Times New Roman"/>
          <w:sz w:val="24"/>
          <w:szCs w:val="24"/>
        </w:rPr>
      </w:pPr>
      <w:r w:rsidRPr="0050118B">
        <w:rPr>
          <w:rFonts w:ascii="Times New Roman" w:hAnsi="Times New Roman" w:cs="Times New Roman"/>
          <w:sz w:val="24"/>
          <w:szCs w:val="24"/>
        </w:rPr>
        <w:t>В какие сроки предполагается усовершенствовать профстандарт?</w:t>
      </w:r>
    </w:p>
    <w:p w:rsidR="0065681D" w:rsidRPr="0050118B" w:rsidRDefault="007E0D03">
      <w:pPr>
        <w:pStyle w:val="32"/>
        <w:shd w:val="clear" w:color="auto" w:fill="auto"/>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К настоящему времени предполагаемый срок подготовки (а тем более официального утверждения) новой редакции профстандарта не только никем не установлен, но и не озвучен. Однако совершенно определённо можно сказать, что, если в профстандарт будут вноситься очередные коррективы, то ближайшая серия таких изменений произойдёт не позже 2019 года.</w:t>
      </w:r>
    </w:p>
    <w:p w:rsidR="0065681D" w:rsidRPr="0050118B" w:rsidRDefault="007E0D03">
      <w:pPr>
        <w:pStyle w:val="50"/>
        <w:numPr>
          <w:ilvl w:val="0"/>
          <w:numId w:val="1"/>
        </w:numPr>
        <w:shd w:val="clear" w:color="auto" w:fill="auto"/>
        <w:tabs>
          <w:tab w:val="left" w:pos="721"/>
        </w:tabs>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Какие решения были приняты в ходе прошедшей 20 декабря конференции по обсуждению содержания профстандарта?</w:t>
      </w:r>
    </w:p>
    <w:p w:rsidR="0065681D" w:rsidRPr="0050118B" w:rsidRDefault="007E0D03">
      <w:pPr>
        <w:pStyle w:val="32"/>
        <w:shd w:val="clear" w:color="auto" w:fill="auto"/>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 xml:space="preserve">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"модель дифференциации уровней владения профессиональными компетенциями для педагогических работников". Речь в прилагаемой таблице шла не обо всех педагогических работниках, а только об учителях. Владение ими профессиональными </w:t>
      </w:r>
      <w:r w:rsidRPr="0050118B">
        <w:rPr>
          <w:rFonts w:ascii="Times New Roman" w:hAnsi="Times New Roman" w:cs="Times New Roman"/>
          <w:sz w:val="24"/>
          <w:szCs w:val="24"/>
        </w:rPr>
        <w:lastRenderedPageBreak/>
        <w:t>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профстандарту (то есть в отношении учителя физики, учителя истории и обществознания и т. д.). Нынешняя редакция профстандарта содержит лишь 2 предметных модуля - "Математика" и "Русский язык".</w:t>
      </w:r>
    </w:p>
    <w:p w:rsidR="0065681D" w:rsidRPr="0050118B" w:rsidRDefault="007E0D03">
      <w:pPr>
        <w:pStyle w:val="22"/>
        <w:keepNext/>
        <w:keepLines/>
        <w:numPr>
          <w:ilvl w:val="0"/>
          <w:numId w:val="1"/>
        </w:numPr>
        <w:shd w:val="clear" w:color="auto" w:fill="auto"/>
        <w:tabs>
          <w:tab w:val="left" w:pos="692"/>
        </w:tabs>
        <w:spacing w:before="0"/>
        <w:ind w:left="20" w:right="20"/>
        <w:rPr>
          <w:rFonts w:ascii="Times New Roman" w:hAnsi="Times New Roman" w:cs="Times New Roman"/>
          <w:sz w:val="24"/>
          <w:szCs w:val="24"/>
        </w:rPr>
      </w:pPr>
      <w:bookmarkStart w:id="1" w:name="bookmark1"/>
      <w:r w:rsidRPr="0050118B">
        <w:rPr>
          <w:rFonts w:ascii="Times New Roman" w:hAnsi="Times New Roman" w:cs="Times New Roman"/>
          <w:sz w:val="24"/>
          <w:szCs w:val="24"/>
        </w:rPr>
        <w:t>Почему ни в профстандарте "Педагог", ни в представленной модели его дифференциации не упоминаются, к примеру, социальные-педагоги, педагоги-организаторы и другие?</w:t>
      </w:r>
      <w:bookmarkEnd w:id="1"/>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Стоит напомнить, что в сфере образования приняты несколько профессиональных стандартов. Как следует из полного названия профстандарта "Педагог",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номенклатуре, утверждённой Правительством Российской Федерации, и никак не связан с наличием или отсутствием упоминания о тех или иных педагогах в конкретном профстандарте.</w:t>
      </w:r>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В свою очередь, помимо профстандарта "Педагог [...] (воспитатель, учитель)", к настоящему времени утверждены профстандарты "Педагог-психолог (психолог в сфере образования)", "Педагог дополнительного образования детей и взрослых", а также "Педагог профессионального обучения, профессионального образования и дополнительного профессионального образования".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профстандарта под рабочим названием "Специалист в области воспитания" (возможно, его окончательное наименование будет иным).</w:t>
      </w:r>
    </w:p>
    <w:p w:rsidR="0065681D" w:rsidRDefault="007E0D03" w:rsidP="00A92FF1">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Другое дело, что резонные вопросы вызывает тот факт, что трудовые функции воспитателя дошкольной образовательной организации описаны в профстандарте "Педагог [...] (воспитатель, учитель)", а трудовые функции воспитателя, работающего на других ступенях общего образования, а также старшего воспитателя описаны в проекте профстандарта "Специалист в области воспитания".</w:t>
      </w:r>
    </w:p>
    <w:p w:rsidR="00A92FF1" w:rsidRPr="0050118B" w:rsidRDefault="00A92FF1" w:rsidP="00A92FF1">
      <w:pPr>
        <w:pStyle w:val="32"/>
        <w:shd w:val="clear" w:color="auto" w:fill="auto"/>
        <w:spacing w:before="0" w:after="0" w:line="230" w:lineRule="exact"/>
        <w:ind w:left="20" w:right="20" w:firstLine="360"/>
        <w:rPr>
          <w:rFonts w:ascii="Times New Roman" w:hAnsi="Times New Roman" w:cs="Times New Roman"/>
          <w:sz w:val="24"/>
          <w:szCs w:val="24"/>
        </w:rPr>
      </w:pPr>
    </w:p>
    <w:p w:rsidR="0065681D" w:rsidRPr="0050118B" w:rsidRDefault="007E0D03" w:rsidP="00A92FF1">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2" w:name="bookmark2"/>
      <w:r w:rsidRPr="0050118B">
        <w:rPr>
          <w:rFonts w:ascii="Times New Roman" w:hAnsi="Times New Roman" w:cs="Times New Roman"/>
          <w:sz w:val="24"/>
          <w:szCs w:val="24"/>
        </w:rPr>
        <w:t>Кто конкретно занимается разработкой профстандартов?</w:t>
      </w:r>
      <w:bookmarkEnd w:id="2"/>
    </w:p>
    <w:p w:rsidR="0065681D" w:rsidRDefault="007E0D03" w:rsidP="00A92FF1">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У каждого профстандарта есть конкретные организации-разработчики. Они официально обозначены в текстах соответствующих стандартов. Так, например, в профстандарте "Педагог [...] (воспитатель, учитель)" указано, что его разработчиком является московский Центр образования (ныне - школа) № 109, а ответственной организацией- разработчиком - МГППУ.</w:t>
      </w:r>
    </w:p>
    <w:p w:rsidR="00A92FF1" w:rsidRPr="0050118B" w:rsidRDefault="00A92FF1" w:rsidP="00A92FF1">
      <w:pPr>
        <w:pStyle w:val="32"/>
        <w:shd w:val="clear" w:color="auto" w:fill="auto"/>
        <w:spacing w:before="0" w:after="0"/>
        <w:ind w:left="20" w:right="20" w:firstLine="360"/>
        <w:rPr>
          <w:rFonts w:ascii="Times New Roman" w:hAnsi="Times New Roman" w:cs="Times New Roman"/>
          <w:sz w:val="24"/>
          <w:szCs w:val="24"/>
        </w:rPr>
      </w:pPr>
    </w:p>
    <w:p w:rsidR="0065681D" w:rsidRPr="0050118B" w:rsidRDefault="007E0D03">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3" w:name="bookmark3"/>
      <w:r w:rsidRPr="0050118B">
        <w:rPr>
          <w:rFonts w:ascii="Times New Roman" w:hAnsi="Times New Roman" w:cs="Times New Roman"/>
          <w:sz w:val="24"/>
          <w:szCs w:val="24"/>
        </w:rPr>
        <w:t>Какова роль Профсоюза в работе над профстандартами и их внедрением?</w:t>
      </w:r>
      <w:bookmarkEnd w:id="3"/>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 xml:space="preserve">Проекты всех профстандартов,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итогам апробации и внедрения профстандарта "Педагог" в 2014-2015 гг. </w:t>
      </w:r>
      <w:r w:rsidRPr="00C01733">
        <w:rPr>
          <w:rFonts w:ascii="Times New Roman" w:hAnsi="Times New Roman" w:cs="Times New Roman"/>
          <w:b/>
          <w:i/>
          <w:sz w:val="24"/>
          <w:szCs w:val="24"/>
        </w:rPr>
        <w:t>Профсоюз выступил с инициативой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w:t>
      </w:r>
      <w:r w:rsidRPr="0050118B">
        <w:rPr>
          <w:rFonts w:ascii="Times New Roman" w:hAnsi="Times New Roman" w:cs="Times New Roman"/>
          <w:sz w:val="24"/>
          <w:szCs w:val="24"/>
        </w:rPr>
        <w:t xml:space="preserve"> установленными Единым квалификационным справочником, а также переносу даты начала применения профстандарта </w:t>
      </w:r>
      <w:r w:rsidRPr="00F20CF8">
        <w:rPr>
          <w:rFonts w:ascii="Times New Roman" w:hAnsi="Times New Roman" w:cs="Times New Roman"/>
          <w:b/>
          <w:i/>
          <w:sz w:val="24"/>
          <w:szCs w:val="24"/>
        </w:rPr>
        <w:t>на 1 сентября 2019 года</w:t>
      </w:r>
      <w:r w:rsidRPr="0050118B">
        <w:rPr>
          <w:rFonts w:ascii="Times New Roman" w:hAnsi="Times New Roman" w:cs="Times New Roman"/>
          <w:sz w:val="24"/>
          <w:szCs w:val="24"/>
        </w:rPr>
        <w:t>.</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профстандартами. Это означало, что функционал учителя - без его согласия и дополнительной оплаты - можно было определить на основе требований не только профстандарта "Педагог", но и, к примеру, профстандартов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 который в итоге и был утверждён.</w:t>
      </w:r>
    </w:p>
    <w:p w:rsidR="0065681D" w:rsidRPr="00F20CF8" w:rsidRDefault="007E0D03">
      <w:pPr>
        <w:pStyle w:val="32"/>
        <w:shd w:val="clear" w:color="auto" w:fill="auto"/>
        <w:spacing w:before="0"/>
        <w:ind w:left="20" w:right="20" w:firstLine="360"/>
        <w:rPr>
          <w:rFonts w:ascii="Times New Roman" w:hAnsi="Times New Roman" w:cs="Times New Roman"/>
          <w:b/>
          <w:i/>
          <w:sz w:val="24"/>
          <w:szCs w:val="24"/>
        </w:rPr>
      </w:pPr>
      <w:r w:rsidRPr="0050118B">
        <w:rPr>
          <w:rFonts w:ascii="Times New Roman" w:hAnsi="Times New Roman" w:cs="Times New Roman"/>
          <w:sz w:val="24"/>
          <w:szCs w:val="24"/>
        </w:rPr>
        <w:t xml:space="preserve">Кроме того, представители </w:t>
      </w:r>
      <w:r w:rsidRPr="00F20CF8">
        <w:rPr>
          <w:rFonts w:ascii="Times New Roman" w:hAnsi="Times New Roman" w:cs="Times New Roman"/>
          <w:b/>
          <w:i/>
          <w:sz w:val="24"/>
          <w:szCs w:val="24"/>
        </w:rPr>
        <w:t>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65681D" w:rsidRPr="0050118B" w:rsidRDefault="007E0D03">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4" w:name="bookmark4"/>
      <w:r w:rsidRPr="0050118B">
        <w:rPr>
          <w:rFonts w:ascii="Times New Roman" w:hAnsi="Times New Roman" w:cs="Times New Roman"/>
          <w:sz w:val="24"/>
          <w:szCs w:val="24"/>
        </w:rPr>
        <w:t>Что представляет собой национальная система учительского роста?</w:t>
      </w:r>
      <w:bookmarkEnd w:id="4"/>
    </w:p>
    <w:p w:rsidR="0065681D" w:rsidRPr="0050118B" w:rsidRDefault="007E0D03" w:rsidP="00266084">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На сегодняшний день говорить именно о "системе", на наш взгляд, преждевременно. По 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Минобрнауки России и Рособрнадзора на различных площадках, совещаниях и семинарах. С другой стороны, "в сухом остатке" мы имеем пока лишь цикл мультимедийных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w:t>
      </w:r>
      <w:r w:rsidR="00266084">
        <w:rPr>
          <w:rFonts w:ascii="Times New Roman" w:hAnsi="Times New Roman" w:cs="Times New Roman"/>
          <w:sz w:val="24"/>
          <w:szCs w:val="24"/>
        </w:rPr>
        <w:t xml:space="preserve"> </w:t>
      </w:r>
    </w:p>
    <w:p w:rsidR="0065681D" w:rsidRPr="0050118B" w:rsidRDefault="007E0D03" w:rsidP="00266084">
      <w:pPr>
        <w:pStyle w:val="32"/>
        <w:shd w:val="clear" w:color="auto" w:fill="auto"/>
        <w:spacing w:before="0" w:after="176" w:line="230" w:lineRule="exact"/>
        <w:ind w:left="20" w:right="20"/>
        <w:rPr>
          <w:rFonts w:ascii="Times New Roman" w:hAnsi="Times New Roman" w:cs="Times New Roman"/>
          <w:sz w:val="24"/>
          <w:szCs w:val="24"/>
        </w:rPr>
      </w:pPr>
      <w:r w:rsidRPr="0050118B">
        <w:rPr>
          <w:rFonts w:ascii="Times New Roman" w:hAnsi="Times New Roman" w:cs="Times New Roman"/>
          <w:sz w:val="24"/>
          <w:szCs w:val="24"/>
        </w:rPr>
        <w:t>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65681D" w:rsidRPr="0050118B" w:rsidRDefault="007E0D03">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5" w:name="bookmark5"/>
      <w:r w:rsidRPr="0050118B">
        <w:rPr>
          <w:rFonts w:ascii="Times New Roman" w:hAnsi="Times New Roman" w:cs="Times New Roman"/>
          <w:sz w:val="24"/>
          <w:szCs w:val="24"/>
        </w:rPr>
        <w:t>Какие изменения претерпевает НСУР? И против чего возражал Профсоюз?</w:t>
      </w:r>
      <w:bookmarkEnd w:id="5"/>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задачи-минимум: во-первых, установление уровней владения профессиональными компетенциями, во-вторых, - обеспечение подтверждения их результатами аттестации.</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поисках решений в рамках заданных ориентиров Минобрнауки России предложило дифференцировать уровни квалификации учителей посредством установления новых должностей - "старший учитель" и "ведущий учитель". Рособрнадзор,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компетенций отдельных категорий учителей.</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теории и та, и другая инициативы, безусловно, 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w:t>
      </w:r>
    </w:p>
    <w:p w:rsidR="0065681D" w:rsidRPr="00F20CF8" w:rsidRDefault="007E0D03">
      <w:pPr>
        <w:pStyle w:val="32"/>
        <w:shd w:val="clear" w:color="auto" w:fill="auto"/>
        <w:spacing w:before="0" w:after="0"/>
        <w:ind w:left="20" w:right="20" w:firstLine="360"/>
        <w:rPr>
          <w:rFonts w:ascii="Times New Roman" w:hAnsi="Times New Roman" w:cs="Times New Roman"/>
          <w:b/>
          <w:i/>
          <w:sz w:val="24"/>
          <w:szCs w:val="24"/>
        </w:rPr>
      </w:pPr>
      <w:r w:rsidRPr="00F20CF8">
        <w:rPr>
          <w:rFonts w:ascii="Times New Roman" w:hAnsi="Times New Roman" w:cs="Times New Roman"/>
          <w:b/>
          <w:i/>
          <w:sz w:val="24"/>
          <w:szCs w:val="24"/>
        </w:rPr>
        <w:t>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Во втором случае нельзя допустить, чтобы использование КИМов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В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w:t>
      </w:r>
    </w:p>
    <w:p w:rsidR="0065681D" w:rsidRPr="0050118B" w:rsidRDefault="007E0D03">
      <w:pPr>
        <w:pStyle w:val="22"/>
        <w:keepNext/>
        <w:keepLines/>
        <w:numPr>
          <w:ilvl w:val="0"/>
          <w:numId w:val="1"/>
        </w:numPr>
        <w:shd w:val="clear" w:color="auto" w:fill="auto"/>
        <w:tabs>
          <w:tab w:val="left" w:pos="754"/>
        </w:tabs>
        <w:spacing w:before="0"/>
        <w:ind w:left="20" w:right="20"/>
        <w:rPr>
          <w:rFonts w:ascii="Times New Roman" w:hAnsi="Times New Roman" w:cs="Times New Roman"/>
          <w:sz w:val="24"/>
          <w:szCs w:val="24"/>
        </w:rPr>
      </w:pPr>
      <w:bookmarkStart w:id="6" w:name="bookmark6"/>
      <w:r w:rsidRPr="0050118B">
        <w:rPr>
          <w:rFonts w:ascii="Times New Roman" w:hAnsi="Times New Roman" w:cs="Times New Roman"/>
          <w:sz w:val="24"/>
          <w:szCs w:val="24"/>
        </w:rPr>
        <w:t>Каковы предварительные итоги работы над концепцией НСУР? Приняты ли какие-то официальные документы?</w:t>
      </w:r>
      <w:bookmarkEnd w:id="6"/>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В настоящее время Минобрнауки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65681D" w:rsidRPr="0050118B" w:rsidRDefault="007E0D03">
      <w:pPr>
        <w:pStyle w:val="22"/>
        <w:keepNext/>
        <w:keepLines/>
        <w:numPr>
          <w:ilvl w:val="0"/>
          <w:numId w:val="1"/>
        </w:numPr>
        <w:shd w:val="clear" w:color="auto" w:fill="auto"/>
        <w:tabs>
          <w:tab w:val="left" w:pos="730"/>
        </w:tabs>
        <w:spacing w:before="0"/>
        <w:ind w:left="20" w:right="20"/>
        <w:rPr>
          <w:rFonts w:ascii="Times New Roman" w:hAnsi="Times New Roman" w:cs="Times New Roman"/>
          <w:sz w:val="24"/>
          <w:szCs w:val="24"/>
        </w:rPr>
      </w:pPr>
      <w:bookmarkStart w:id="7" w:name="bookmark7"/>
      <w:r w:rsidRPr="0050118B">
        <w:rPr>
          <w:rFonts w:ascii="Times New Roman" w:hAnsi="Times New Roman" w:cs="Times New Roman"/>
          <w:sz w:val="24"/>
          <w:szCs w:val="24"/>
        </w:rPr>
        <w:t>Сколько ведущих и старших учителей (если таковые должности появятся) будут работать в каждой школе?</w:t>
      </w:r>
      <w:bookmarkEnd w:id="7"/>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 если требование об их наличии не будет закреплено во ФГОСах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65681D" w:rsidRPr="0050118B" w:rsidRDefault="007E0D03">
      <w:pPr>
        <w:pStyle w:val="22"/>
        <w:keepNext/>
        <w:keepLines/>
        <w:numPr>
          <w:ilvl w:val="0"/>
          <w:numId w:val="1"/>
        </w:numPr>
        <w:shd w:val="clear" w:color="auto" w:fill="auto"/>
        <w:tabs>
          <w:tab w:val="left" w:pos="726"/>
        </w:tabs>
        <w:spacing w:before="0"/>
        <w:ind w:left="20"/>
        <w:rPr>
          <w:rFonts w:ascii="Times New Roman" w:hAnsi="Times New Roman" w:cs="Times New Roman"/>
          <w:sz w:val="24"/>
          <w:szCs w:val="24"/>
        </w:rPr>
      </w:pPr>
      <w:bookmarkStart w:id="8" w:name="bookmark8"/>
      <w:r w:rsidRPr="0050118B">
        <w:rPr>
          <w:rFonts w:ascii="Times New Roman" w:hAnsi="Times New Roman" w:cs="Times New Roman"/>
          <w:sz w:val="24"/>
          <w:szCs w:val="24"/>
        </w:rPr>
        <w:t>Каковы будут требования к лицам, претендующим на новые должности?</w:t>
      </w:r>
      <w:bookmarkEnd w:id="8"/>
    </w:p>
    <w:p w:rsidR="0065681D" w:rsidRDefault="007E0D03" w:rsidP="0050118B">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266084">
        <w:rPr>
          <w:rFonts w:ascii="Times New Roman" w:hAnsi="Times New Roman" w:cs="Times New Roman"/>
          <w:sz w:val="24"/>
          <w:szCs w:val="24"/>
        </w:rPr>
        <w:t xml:space="preserve"> </w:t>
      </w:r>
      <w:r w:rsidRPr="0050118B">
        <w:rPr>
          <w:rFonts w:ascii="Times New Roman" w:hAnsi="Times New Roman" w:cs="Times New Roman"/>
          <w:sz w:val="24"/>
          <w:szCs w:val="24"/>
        </w:rPr>
        <w:t>На сегодняшний день квалификационные требования к лицам, претендующим на должности старших и ведущих учителей, остаются предметом острой профессиональной дискуссии.</w:t>
      </w:r>
    </w:p>
    <w:p w:rsidR="00A92FF1" w:rsidRPr="0050118B" w:rsidRDefault="00A92FF1" w:rsidP="0050118B">
      <w:pPr>
        <w:pStyle w:val="32"/>
        <w:shd w:val="clear" w:color="auto" w:fill="auto"/>
        <w:spacing w:before="0" w:after="0"/>
        <w:ind w:left="20" w:right="20" w:firstLine="360"/>
        <w:rPr>
          <w:rFonts w:ascii="Times New Roman" w:hAnsi="Times New Roman" w:cs="Times New Roman"/>
          <w:sz w:val="24"/>
          <w:szCs w:val="24"/>
        </w:rPr>
      </w:pPr>
    </w:p>
    <w:p w:rsidR="0065681D" w:rsidRPr="0050118B" w:rsidRDefault="007E0D03">
      <w:pPr>
        <w:pStyle w:val="22"/>
        <w:keepNext/>
        <w:keepLines/>
        <w:numPr>
          <w:ilvl w:val="0"/>
          <w:numId w:val="1"/>
        </w:numPr>
        <w:shd w:val="clear" w:color="auto" w:fill="auto"/>
        <w:tabs>
          <w:tab w:val="left" w:pos="726"/>
        </w:tabs>
        <w:spacing w:before="0"/>
        <w:ind w:left="20"/>
        <w:rPr>
          <w:rFonts w:ascii="Times New Roman" w:hAnsi="Times New Roman" w:cs="Times New Roman"/>
          <w:sz w:val="24"/>
          <w:szCs w:val="24"/>
        </w:rPr>
      </w:pPr>
      <w:bookmarkStart w:id="9" w:name="bookmark9"/>
      <w:r w:rsidRPr="0050118B">
        <w:rPr>
          <w:rFonts w:ascii="Times New Roman" w:hAnsi="Times New Roman" w:cs="Times New Roman"/>
          <w:sz w:val="24"/>
          <w:szCs w:val="24"/>
        </w:rPr>
        <w:t>Какие должностные обязанности предполагается возложить на ведущих и старших учителей?</w:t>
      </w:r>
      <w:bookmarkEnd w:id="9"/>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процессе разработки концепции НСУР представителями Минобрнауки России и привлечёнными им экспертами высказывались самые разные предложения на этот счёт. Последняя версия, представленная в рамках "модели дифференциации уровней владения профессиональными компетенциями для педагогических работников", предполагает, что трудовая функция старших учителей будет включать проектирование образовательной программы, а ведущих учителей - также координацию профессиональной деятельности учителей и старших учителей. Как видно из замечаний, опубликованных учителями на Интернет-сайте, где проходит обсуждение, предложенный вариант содержит, по их мнению, риски фактического распространения на старших и ведущих учителей функционала администрации школы и роста бюрократической отчётности.</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Стоит отметить, что на основании Федерального закона "Об образовании в Российской Федерации" конкретные должностные обязанности педагогических работников определяются трудовыми договорами и должностными инструкциями. При этом их разработка осуществляется не произвольно, а на основе квалификационных характеристик соответствующих должностей, установленных Единым квалификационным справочником. Между тем, вопрос о внесении изменений в ЕКС (в случае установления новых должностей) почему-то не вынесен на повестку обсуждения.</w:t>
      </w:r>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С 1 сентября 2019 г. профстандарт "Педагог" также может применяться работодателями при заключении трудовых договоров и разработке должностных инструкций. Однако согласно ТК РФ обязательными для применения профессиональные стандарты являются лишь в части требований к квалификации.</w:t>
      </w:r>
    </w:p>
    <w:p w:rsidR="0065681D" w:rsidRPr="0050118B" w:rsidRDefault="007E0D03">
      <w:pPr>
        <w:pStyle w:val="22"/>
        <w:keepNext/>
        <w:keepLines/>
        <w:numPr>
          <w:ilvl w:val="0"/>
          <w:numId w:val="1"/>
        </w:numPr>
        <w:shd w:val="clear" w:color="auto" w:fill="auto"/>
        <w:tabs>
          <w:tab w:val="left" w:pos="721"/>
        </w:tabs>
        <w:spacing w:before="0"/>
        <w:ind w:left="20"/>
        <w:rPr>
          <w:rFonts w:ascii="Times New Roman" w:hAnsi="Times New Roman" w:cs="Times New Roman"/>
          <w:sz w:val="24"/>
          <w:szCs w:val="24"/>
        </w:rPr>
      </w:pPr>
      <w:bookmarkStart w:id="10" w:name="bookmark10"/>
      <w:r w:rsidRPr="0050118B">
        <w:rPr>
          <w:rFonts w:ascii="Times New Roman" w:hAnsi="Times New Roman" w:cs="Times New Roman"/>
          <w:sz w:val="24"/>
          <w:szCs w:val="24"/>
        </w:rPr>
        <w:t>Будет ли "аудиторная" нагрузка старших и ведущих учителей ниже, чем у обычных учителей?</w:t>
      </w:r>
      <w:bookmarkEnd w:id="10"/>
    </w:p>
    <w:p w:rsidR="0065681D" w:rsidRPr="0050118B" w:rsidRDefault="007E0D03">
      <w:pPr>
        <w:pStyle w:val="32"/>
        <w:shd w:val="clear" w:color="auto" w:fill="auto"/>
        <w:spacing w:before="0" w:after="176"/>
        <w:ind w:left="20" w:right="20" w:firstLine="360"/>
        <w:rPr>
          <w:rFonts w:ascii="Times New Roman" w:hAnsi="Times New Roman" w:cs="Times New Roman"/>
          <w:sz w:val="24"/>
          <w:szCs w:val="24"/>
        </w:rPr>
      </w:pPr>
      <w:r w:rsidRPr="0050118B">
        <w:rPr>
          <w:rFonts w:ascii="Times New Roman" w:hAnsi="Times New Roman" w:cs="Times New Roman"/>
          <w:sz w:val="24"/>
          <w:szCs w:val="24"/>
        </w:rPr>
        <w:t>Такой вопрос действительно стоит на повестке обсуждения, и ответ на него (в случае установления новых должностей) должен быть дан в проекте внесения изменений в приказ Минобрнауки России "О продолжительности рабочего времени (нормах часов педагогической работы за ставку заработной платы) педагогических работников [...]", который подлежит согласованию с Общероссийским Профсоюзом образования. Объективная сложность сугубо административного решения вопроса об установлении старшим и ведущим учителям сокращённой (по сравнению с учителями) нормы часов - к примеру, 9 или иного количества часов в неделю - связано с действующими требованиями о проведении непосредственной педагогической работы с детьми в объёме не менее 18 часов в неделю за ставку заработной платы для досрочного назначения страховой пенсии по старости.</w:t>
      </w:r>
    </w:p>
    <w:p w:rsidR="0065681D" w:rsidRPr="0050118B" w:rsidRDefault="007E0D03">
      <w:pPr>
        <w:pStyle w:val="22"/>
        <w:keepNext/>
        <w:keepLines/>
        <w:numPr>
          <w:ilvl w:val="0"/>
          <w:numId w:val="1"/>
        </w:numPr>
        <w:shd w:val="clear" w:color="auto" w:fill="auto"/>
        <w:tabs>
          <w:tab w:val="left" w:pos="726"/>
        </w:tabs>
        <w:spacing w:before="0" w:line="240" w:lineRule="exact"/>
        <w:ind w:left="20" w:right="20"/>
        <w:rPr>
          <w:rFonts w:ascii="Times New Roman" w:hAnsi="Times New Roman" w:cs="Times New Roman"/>
          <w:sz w:val="24"/>
          <w:szCs w:val="24"/>
        </w:rPr>
      </w:pPr>
      <w:bookmarkStart w:id="11" w:name="bookmark11"/>
      <w:r w:rsidRPr="0050118B">
        <w:rPr>
          <w:rFonts w:ascii="Times New Roman" w:hAnsi="Times New Roman" w:cs="Times New Roman"/>
          <w:sz w:val="24"/>
          <w:szCs w:val="24"/>
        </w:rPr>
        <w:t>На сколько в денежном выражении будут отличаться зарплаты ведущего учителя, старшего учителя и "обычного" учителя?</w:t>
      </w:r>
      <w:bookmarkEnd w:id="11"/>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Как известно, большинство учителей работают в муниципальных учреждениях. В свою очередь, Бюджетным кодексом Российской Федерации и Федеральным законом "Об общих принципах организации местного самоуправления в Российской Федерации" установлено, что органы местного самоуправления самостоятельно определяют размеры и условия оплаты труда работников муниципальных учреждений.</w:t>
      </w:r>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Между тем, Профсоюз настаивает на включение в проект "дорожной карты" формирования НСУР такого мероприятия, как разработка на федеральном уровне рекомендаций по оплате труда учителей, старших учителей и ведущих учителей, направленных на существенное увеличение размеров оплаты труда соответствующих категорий педагогических работников по мере роста их профессионального уровня.</w:t>
      </w:r>
    </w:p>
    <w:p w:rsidR="00A92FF1" w:rsidRDefault="00A92FF1">
      <w:pPr>
        <w:pStyle w:val="60"/>
        <w:shd w:val="clear" w:color="auto" w:fill="auto"/>
        <w:ind w:left="20"/>
        <w:rPr>
          <w:sz w:val="24"/>
          <w:szCs w:val="24"/>
        </w:rPr>
      </w:pPr>
    </w:p>
    <w:p w:rsidR="0065681D" w:rsidRPr="0050118B" w:rsidRDefault="007E0D03">
      <w:pPr>
        <w:pStyle w:val="60"/>
        <w:shd w:val="clear" w:color="auto" w:fill="auto"/>
        <w:ind w:left="20"/>
        <w:rPr>
          <w:sz w:val="24"/>
          <w:szCs w:val="24"/>
        </w:rPr>
      </w:pPr>
      <w:r w:rsidRPr="0050118B">
        <w:rPr>
          <w:sz w:val="24"/>
          <w:szCs w:val="24"/>
        </w:rPr>
        <w:t>Информационный листок подготовлен по материалам ЦС Профсоюза.</w:t>
      </w:r>
    </w:p>
    <w:p w:rsidR="0065681D" w:rsidRPr="00A92FF1" w:rsidRDefault="0065681D" w:rsidP="00A92FF1">
      <w:pPr>
        <w:pStyle w:val="32"/>
        <w:shd w:val="clear" w:color="auto" w:fill="auto"/>
        <w:spacing w:before="0" w:after="0" w:line="230" w:lineRule="exact"/>
        <w:ind w:left="20" w:firstLine="360"/>
        <w:rPr>
          <w:rFonts w:ascii="Times New Roman" w:hAnsi="Times New Roman" w:cs="Times New Roman"/>
          <w:sz w:val="24"/>
          <w:szCs w:val="24"/>
        </w:rPr>
        <w:sectPr w:rsidR="0065681D" w:rsidRPr="00A92FF1" w:rsidSect="0050118B">
          <w:footerReference w:type="default" r:id="rId8"/>
          <w:pgSz w:w="11909" w:h="16838"/>
          <w:pgMar w:top="680" w:right="851" w:bottom="851" w:left="1077" w:header="0" w:footer="3" w:gutter="0"/>
          <w:cols w:space="720"/>
          <w:noEndnote/>
          <w:docGrid w:linePitch="360"/>
        </w:sectPr>
      </w:pPr>
    </w:p>
    <w:p w:rsidR="0065681D" w:rsidRPr="0050118B" w:rsidRDefault="0065681D">
      <w:pPr>
        <w:spacing w:before="28" w:after="28" w:line="240" w:lineRule="exact"/>
        <w:rPr>
          <w:rFonts w:ascii="Times New Roman" w:hAnsi="Times New Roman" w:cs="Times New Roman"/>
        </w:rPr>
      </w:pPr>
    </w:p>
    <w:p w:rsidR="0065681D" w:rsidRPr="0050118B" w:rsidRDefault="0065681D">
      <w:pPr>
        <w:pStyle w:val="32"/>
        <w:shd w:val="clear" w:color="auto" w:fill="auto"/>
        <w:spacing w:before="0" w:after="0" w:line="190" w:lineRule="exact"/>
        <w:jc w:val="left"/>
        <w:rPr>
          <w:rFonts w:ascii="Times New Roman" w:hAnsi="Times New Roman" w:cs="Times New Roman"/>
          <w:sz w:val="24"/>
          <w:szCs w:val="24"/>
        </w:rPr>
      </w:pPr>
    </w:p>
    <w:sectPr w:rsidR="0065681D" w:rsidRPr="0050118B">
      <w:type w:val="continuous"/>
      <w:pgSz w:w="11909" w:h="16838"/>
      <w:pgMar w:top="1140" w:right="1197" w:bottom="1639" w:left="84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C6" w:rsidRDefault="00297CC6">
      <w:r>
        <w:separator/>
      </w:r>
    </w:p>
  </w:endnote>
  <w:endnote w:type="continuationSeparator" w:id="0">
    <w:p w:rsidR="00297CC6" w:rsidRDefault="0029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D" w:rsidRDefault="00741FE3">
    <w:pPr>
      <w:rPr>
        <w:sz w:val="2"/>
        <w:szCs w:val="2"/>
      </w:rPr>
    </w:pPr>
    <w:r>
      <w:rPr>
        <w:noProof/>
      </w:rPr>
      <mc:AlternateContent>
        <mc:Choice Requires="wps">
          <w:drawing>
            <wp:anchor distT="0" distB="0" distL="63500" distR="63500" simplePos="0" relativeHeight="314572417" behindDoc="1" locked="0" layoutInCell="1" allowOverlap="1" wp14:anchorId="5957B5B1" wp14:editId="14E2391F">
              <wp:simplePos x="0" y="0"/>
              <wp:positionH relativeFrom="page">
                <wp:posOffset>1346200</wp:posOffset>
              </wp:positionH>
              <wp:positionV relativeFrom="page">
                <wp:posOffset>9612630</wp:posOffset>
              </wp:positionV>
              <wp:extent cx="608965" cy="131445"/>
              <wp:effectExtent l="3175" t="190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D" w:rsidRDefault="0065681D">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57B5B1" id="_x0000_t202" coordsize="21600,21600" o:spt="202" path="m,l,21600r21600,l21600,xe">
              <v:stroke joinstyle="miter"/>
              <v:path gradientshapeok="t" o:connecttype="rect"/>
            </v:shapetype>
            <v:shape id="Text Box 3" o:spid="_x0000_s1026" type="#_x0000_t202" style="position:absolute;margin-left:106pt;margin-top:756.9pt;width:47.9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2qQIAAKY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" filled="f" stroked="f">
              <v:textbox style="mso-fit-shape-to-text:t" inset="0,0,0,0">
                <w:txbxContent>
                  <w:p w:rsidR="0065681D" w:rsidRDefault="0065681D">
                    <w:pPr>
                      <w:pStyle w:val="a5"/>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14:anchorId="45B60A5E" wp14:editId="73B88326">
              <wp:simplePos x="0" y="0"/>
              <wp:positionH relativeFrom="page">
                <wp:posOffset>3748405</wp:posOffset>
              </wp:positionH>
              <wp:positionV relativeFrom="page">
                <wp:posOffset>9932670</wp:posOffset>
              </wp:positionV>
              <wp:extent cx="64135" cy="146050"/>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D" w:rsidRDefault="007E0D03">
                          <w:pPr>
                            <w:pStyle w:val="a5"/>
                            <w:shd w:val="clear" w:color="auto" w:fill="auto"/>
                            <w:spacing w:line="240" w:lineRule="auto"/>
                          </w:pPr>
                          <w:r>
                            <w:fldChar w:fldCharType="begin"/>
                          </w:r>
                          <w:r>
                            <w:instrText xml:space="preserve"> PAGE \* MERGEFORMAT </w:instrText>
                          </w:r>
                          <w:r>
                            <w:fldChar w:fldCharType="separate"/>
                          </w:r>
                          <w:r w:rsidR="00297CC6" w:rsidRPr="00297CC6">
                            <w:rPr>
                              <w:rStyle w:val="TimesNewRoman10pt"/>
                              <w:rFonts w:eastAsia="Arial"/>
                              <w:noProof/>
                            </w:rPr>
                            <w:t>1</w:t>
                          </w:r>
                          <w:r>
                            <w:rPr>
                              <w:rStyle w:val="TimesNewRoman10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B60A5E" id="Text Box 4" o:spid="_x0000_s1027" type="#_x0000_t202" style="position:absolute;margin-left:295.15pt;margin-top:782.1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OFrAIAAKw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" filled="f" stroked="f">
              <v:textbox style="mso-fit-shape-to-text:t" inset="0,0,0,0">
                <w:txbxContent>
                  <w:p w:rsidR="0065681D" w:rsidRDefault="007E0D03">
                    <w:pPr>
                      <w:pStyle w:val="a5"/>
                      <w:shd w:val="clear" w:color="auto" w:fill="auto"/>
                      <w:spacing w:line="240" w:lineRule="auto"/>
                    </w:pPr>
                    <w:r>
                      <w:fldChar w:fldCharType="begin"/>
                    </w:r>
                    <w:r>
                      <w:instrText xml:space="preserve"> PAGE \* MERGEFORMAT </w:instrText>
                    </w:r>
                    <w:r>
                      <w:fldChar w:fldCharType="separate"/>
                    </w:r>
                    <w:r w:rsidR="00297CC6" w:rsidRPr="00297CC6">
                      <w:rPr>
                        <w:rStyle w:val="TimesNewRoman10pt"/>
                        <w:rFonts w:eastAsia="Arial"/>
                        <w:noProof/>
                      </w:rPr>
                      <w:t>1</w:t>
                    </w:r>
                    <w:r>
                      <w:rPr>
                        <w:rStyle w:val="TimesNewRoman10pt"/>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C6" w:rsidRDefault="00297CC6"/>
  </w:footnote>
  <w:footnote w:type="continuationSeparator" w:id="0">
    <w:p w:rsidR="00297CC6" w:rsidRDefault="00297C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7391"/>
    <w:multiLevelType w:val="multilevel"/>
    <w:tmpl w:val="92E622F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97183"/>
    <w:multiLevelType w:val="multilevel"/>
    <w:tmpl w:val="1BD06B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1D"/>
    <w:rsid w:val="00266084"/>
    <w:rsid w:val="00297CC6"/>
    <w:rsid w:val="00400C5E"/>
    <w:rsid w:val="0050118B"/>
    <w:rsid w:val="0065681D"/>
    <w:rsid w:val="00741FE3"/>
    <w:rsid w:val="007E0D03"/>
    <w:rsid w:val="00A92FF1"/>
    <w:rsid w:val="00C01733"/>
    <w:rsid w:val="00C70414"/>
    <w:rsid w:val="00D42E38"/>
    <w:rsid w:val="00EE41D6"/>
    <w:rsid w:val="00F2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0F6EC-7032-42D3-80E2-850AE82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val="0"/>
      <w:bCs w:val="0"/>
      <w:i w:val="0"/>
      <w:iCs w:val="0"/>
      <w:smallCaps w:val="0"/>
      <w:strike w:val="0"/>
      <w:sz w:val="22"/>
      <w:szCs w:val="22"/>
      <w:u w:val="none"/>
    </w:rPr>
  </w:style>
  <w:style w:type="character" w:customStyle="1" w:styleId="a4">
    <w:name w:val="Колонтитул_"/>
    <w:basedOn w:val="a0"/>
    <w:link w:val="a5"/>
    <w:rPr>
      <w:rFonts w:ascii="Arial" w:eastAsia="Arial" w:hAnsi="Arial" w:cs="Arial"/>
      <w:b/>
      <w:bCs/>
      <w:i w:val="0"/>
      <w:iCs w:val="0"/>
      <w:smallCaps w:val="0"/>
      <w:strike w:val="0"/>
      <w:sz w:val="18"/>
      <w:szCs w:val="18"/>
      <w:u w:val="none"/>
    </w:rPr>
  </w:style>
  <w:style w:type="character" w:customStyle="1" w:styleId="TimesNewRoman10pt">
    <w:name w:val="Колонтитул + Times New Roman;10 pt;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Pr>
      <w:rFonts w:ascii="Arial" w:eastAsia="Arial" w:hAnsi="Arial" w:cs="Arial"/>
      <w:b/>
      <w:bCs/>
      <w:i w:val="0"/>
      <w:iCs w:val="0"/>
      <w:smallCaps w:val="0"/>
      <w:strike w:val="0"/>
      <w:sz w:val="23"/>
      <w:szCs w:val="23"/>
      <w:u w:val="none"/>
    </w:rPr>
  </w:style>
  <w:style w:type="character" w:customStyle="1" w:styleId="3">
    <w:name w:val="Основной текст (3)_"/>
    <w:basedOn w:val="a0"/>
    <w:link w:val="30"/>
    <w:rPr>
      <w:rFonts w:ascii="Arial" w:eastAsia="Arial" w:hAnsi="Arial" w:cs="Arial"/>
      <w:b/>
      <w:bCs/>
      <w:i/>
      <w:iCs/>
      <w:smallCaps w:val="0"/>
      <w:strike w:val="0"/>
      <w:sz w:val="22"/>
      <w:szCs w:val="22"/>
      <w:u w:val="none"/>
    </w:rPr>
  </w:style>
  <w:style w:type="character" w:customStyle="1" w:styleId="31">
    <w:name w:val="Основной текст (3)"/>
    <w:basedOn w:val="3"/>
    <w:rPr>
      <w:rFonts w:ascii="Arial" w:eastAsia="Arial" w:hAnsi="Arial" w:cs="Arial"/>
      <w:b/>
      <w:bCs/>
      <w:i/>
      <w:iCs/>
      <w:smallCaps w:val="0"/>
      <w:strike w:val="0"/>
      <w:color w:val="000000"/>
      <w:spacing w:val="0"/>
      <w:w w:val="100"/>
      <w:position w:val="0"/>
      <w:sz w:val="22"/>
      <w:szCs w:val="22"/>
      <w:u w:val="none"/>
      <w:lang w:val="ru-RU"/>
    </w:rPr>
  </w:style>
  <w:style w:type="character" w:customStyle="1" w:styleId="a6">
    <w:name w:val="Основной текст_"/>
    <w:basedOn w:val="a0"/>
    <w:link w:val="32"/>
    <w:rPr>
      <w:rFonts w:ascii="Arial" w:eastAsia="Arial" w:hAnsi="Arial" w:cs="Arial"/>
      <w:b w:val="0"/>
      <w:bCs w:val="0"/>
      <w:i w:val="0"/>
      <w:iCs w:val="0"/>
      <w:smallCaps w:val="0"/>
      <w:strike w:val="0"/>
      <w:sz w:val="19"/>
      <w:szCs w:val="19"/>
      <w:u w:val="none"/>
    </w:rPr>
  </w:style>
  <w:style w:type="character" w:customStyle="1" w:styleId="4">
    <w:name w:val="Основной текст (4)_"/>
    <w:basedOn w:val="a0"/>
    <w:link w:val="40"/>
    <w:rPr>
      <w:rFonts w:ascii="Arial" w:eastAsia="Arial" w:hAnsi="Arial" w:cs="Arial"/>
      <w:b/>
      <w:bCs/>
      <w:i/>
      <w:iCs/>
      <w:smallCaps w:val="0"/>
      <w:strike w:val="0"/>
      <w:sz w:val="19"/>
      <w:szCs w:val="19"/>
      <w:u w:val="none"/>
    </w:rPr>
  </w:style>
  <w:style w:type="character" w:customStyle="1" w:styleId="5">
    <w:name w:val="Основной текст (5)_"/>
    <w:basedOn w:val="a0"/>
    <w:link w:val="50"/>
    <w:rPr>
      <w:rFonts w:ascii="Arial" w:eastAsia="Arial" w:hAnsi="Arial" w:cs="Arial"/>
      <w:b/>
      <w:bCs/>
      <w:i w:val="0"/>
      <w:iCs w:val="0"/>
      <w:smallCaps w:val="0"/>
      <w:strike w:val="0"/>
      <w:sz w:val="19"/>
      <w:szCs w:val="19"/>
      <w:u w:val="none"/>
    </w:rPr>
  </w:style>
  <w:style w:type="character" w:customStyle="1" w:styleId="21">
    <w:name w:val="Заголовок №2_"/>
    <w:basedOn w:val="a0"/>
    <w:link w:val="22"/>
    <w:rPr>
      <w:rFonts w:ascii="Arial" w:eastAsia="Arial" w:hAnsi="Arial" w:cs="Arial"/>
      <w:b/>
      <w:bCs/>
      <w:i w:val="0"/>
      <w:iCs w:val="0"/>
      <w:smallCaps w:val="0"/>
      <w:strike w:val="0"/>
      <w:sz w:val="19"/>
      <w:szCs w:val="19"/>
      <w:u w:val="none"/>
    </w:rPr>
  </w:style>
  <w:style w:type="character" w:customStyle="1" w:styleId="a7">
    <w:name w:val="Колонтитул"/>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a8">
    <w:name w:val="Основной текст + Полужирный;Курсив"/>
    <w:basedOn w:val="a6"/>
    <w:rPr>
      <w:rFonts w:ascii="Arial" w:eastAsia="Arial" w:hAnsi="Arial" w:cs="Arial"/>
      <w:b/>
      <w:bCs/>
      <w:i/>
      <w:iCs/>
      <w:smallCaps w:val="0"/>
      <w:strike w:val="0"/>
      <w:color w:val="000000"/>
      <w:spacing w:val="0"/>
      <w:w w:val="100"/>
      <w:position w:val="0"/>
      <w:sz w:val="19"/>
      <w:szCs w:val="19"/>
      <w:u w:val="none"/>
      <w:lang w:val="ru-RU"/>
    </w:rPr>
  </w:style>
  <w:style w:type="character" w:customStyle="1" w:styleId="11">
    <w:name w:val="Основной текст1"/>
    <w:basedOn w:val="a6"/>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a9">
    <w:name w:val="Основной текст + Малые прописные"/>
    <w:basedOn w:val="a6"/>
    <w:rPr>
      <w:rFonts w:ascii="Arial" w:eastAsia="Arial" w:hAnsi="Arial" w:cs="Arial"/>
      <w:b w:val="0"/>
      <w:bCs w:val="0"/>
      <w:i w:val="0"/>
      <w:iCs w:val="0"/>
      <w:smallCaps/>
      <w:strike w:val="0"/>
      <w:color w:val="000000"/>
      <w:spacing w:val="0"/>
      <w:w w:val="100"/>
      <w:position w:val="0"/>
      <w:sz w:val="19"/>
      <w:szCs w:val="19"/>
      <w:u w:val="none"/>
      <w:lang w:val="ru-RU"/>
    </w:rPr>
  </w:style>
  <w:style w:type="character" w:customStyle="1" w:styleId="23">
    <w:name w:val="Заголовок №2"/>
    <w:basedOn w:val="21"/>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5Exact">
    <w:name w:val="Основной текст (5) Exact"/>
    <w:basedOn w:val="a0"/>
    <w:rPr>
      <w:rFonts w:ascii="Arial" w:eastAsia="Arial" w:hAnsi="Arial" w:cs="Arial"/>
      <w:b/>
      <w:bCs/>
      <w:i w:val="0"/>
      <w:iCs w:val="0"/>
      <w:smallCaps w:val="0"/>
      <w:strike w:val="0"/>
      <w:spacing w:val="2"/>
      <w:sz w:val="18"/>
      <w:szCs w:val="18"/>
      <w:u w:val="none"/>
    </w:rPr>
  </w:style>
  <w:style w:type="character" w:customStyle="1" w:styleId="24">
    <w:name w:val="Основной текст2"/>
    <w:basedOn w:val="a6"/>
    <w:rPr>
      <w:rFonts w:ascii="Arial" w:eastAsia="Arial" w:hAnsi="Arial" w:cs="Arial"/>
      <w:b w:val="0"/>
      <w:bCs w:val="0"/>
      <w:i w:val="0"/>
      <w:iCs w:val="0"/>
      <w:smallCaps w:val="0"/>
      <w:strike w:val="0"/>
      <w:color w:val="000000"/>
      <w:spacing w:val="0"/>
      <w:w w:val="100"/>
      <w:position w:val="0"/>
      <w:sz w:val="19"/>
      <w:szCs w:val="19"/>
      <w:u w:val="single"/>
      <w:lang w:val="en-US"/>
    </w:rPr>
  </w:style>
  <w:style w:type="paragraph" w:customStyle="1" w:styleId="10">
    <w:name w:val="Заголовок №1"/>
    <w:basedOn w:val="a"/>
    <w:link w:val="1"/>
    <w:pPr>
      <w:shd w:val="clear" w:color="auto" w:fill="FFFFFF"/>
      <w:spacing w:after="180" w:line="264" w:lineRule="exact"/>
      <w:jc w:val="both"/>
      <w:outlineLvl w:val="0"/>
    </w:pPr>
    <w:rPr>
      <w:rFonts w:ascii="Arial" w:eastAsia="Arial" w:hAnsi="Arial" w:cs="Arial"/>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b/>
      <w:bCs/>
      <w:sz w:val="18"/>
      <w:szCs w:val="18"/>
    </w:rPr>
  </w:style>
  <w:style w:type="paragraph" w:customStyle="1" w:styleId="20">
    <w:name w:val="Основной текст (2)"/>
    <w:basedOn w:val="a"/>
    <w:link w:val="2"/>
    <w:pPr>
      <w:shd w:val="clear" w:color="auto" w:fill="FFFFFF"/>
      <w:spacing w:before="180" w:after="300" w:line="0" w:lineRule="atLeast"/>
      <w:ind w:firstLine="320"/>
      <w:jc w:val="both"/>
    </w:pPr>
    <w:rPr>
      <w:rFonts w:ascii="Arial" w:eastAsia="Arial" w:hAnsi="Arial" w:cs="Arial"/>
      <w:b/>
      <w:bCs/>
      <w:sz w:val="23"/>
      <w:szCs w:val="23"/>
    </w:rPr>
  </w:style>
  <w:style w:type="paragraph" w:customStyle="1" w:styleId="30">
    <w:name w:val="Основной текст (3)"/>
    <w:basedOn w:val="a"/>
    <w:link w:val="3"/>
    <w:pPr>
      <w:shd w:val="clear" w:color="auto" w:fill="FFFFFF"/>
      <w:spacing w:before="300" w:after="60" w:line="269" w:lineRule="exact"/>
      <w:ind w:firstLine="320"/>
      <w:jc w:val="both"/>
    </w:pPr>
    <w:rPr>
      <w:rFonts w:ascii="Arial" w:eastAsia="Arial" w:hAnsi="Arial" w:cs="Arial"/>
      <w:b/>
      <w:bCs/>
      <w:i/>
      <w:iCs/>
      <w:sz w:val="22"/>
      <w:szCs w:val="22"/>
    </w:rPr>
  </w:style>
  <w:style w:type="paragraph" w:customStyle="1" w:styleId="32">
    <w:name w:val="Основной текст3"/>
    <w:basedOn w:val="a"/>
    <w:link w:val="a6"/>
    <w:pPr>
      <w:shd w:val="clear" w:color="auto" w:fill="FFFFFF"/>
      <w:spacing w:before="60" w:after="180" w:line="235" w:lineRule="exact"/>
      <w:jc w:val="both"/>
    </w:pPr>
    <w:rPr>
      <w:rFonts w:ascii="Arial" w:eastAsia="Arial" w:hAnsi="Arial" w:cs="Arial"/>
      <w:sz w:val="19"/>
      <w:szCs w:val="19"/>
    </w:rPr>
  </w:style>
  <w:style w:type="paragraph" w:customStyle="1" w:styleId="40">
    <w:name w:val="Основной текст (4)"/>
    <w:basedOn w:val="a"/>
    <w:link w:val="4"/>
    <w:pPr>
      <w:shd w:val="clear" w:color="auto" w:fill="FFFFFF"/>
      <w:spacing w:before="180" w:line="235" w:lineRule="exact"/>
      <w:ind w:firstLine="320"/>
      <w:jc w:val="both"/>
    </w:pPr>
    <w:rPr>
      <w:rFonts w:ascii="Arial" w:eastAsia="Arial" w:hAnsi="Arial" w:cs="Arial"/>
      <w:b/>
      <w:bCs/>
      <w:i/>
      <w:iCs/>
      <w:sz w:val="19"/>
      <w:szCs w:val="19"/>
    </w:rPr>
  </w:style>
  <w:style w:type="paragraph" w:customStyle="1" w:styleId="50">
    <w:name w:val="Основной текст (5)"/>
    <w:basedOn w:val="a"/>
    <w:link w:val="5"/>
    <w:pPr>
      <w:shd w:val="clear" w:color="auto" w:fill="FFFFFF"/>
      <w:spacing w:before="180" w:line="235" w:lineRule="exact"/>
      <w:jc w:val="both"/>
    </w:pPr>
    <w:rPr>
      <w:rFonts w:ascii="Arial" w:eastAsia="Arial" w:hAnsi="Arial" w:cs="Arial"/>
      <w:b/>
      <w:bCs/>
      <w:sz w:val="19"/>
      <w:szCs w:val="19"/>
    </w:rPr>
  </w:style>
  <w:style w:type="paragraph" w:customStyle="1" w:styleId="22">
    <w:name w:val="Заголовок №2"/>
    <w:basedOn w:val="a"/>
    <w:link w:val="21"/>
    <w:pPr>
      <w:shd w:val="clear" w:color="auto" w:fill="FFFFFF"/>
      <w:spacing w:before="180" w:line="235" w:lineRule="exact"/>
      <w:ind w:firstLine="360"/>
      <w:jc w:val="both"/>
      <w:outlineLvl w:val="1"/>
    </w:pPr>
    <w:rPr>
      <w:rFonts w:ascii="Arial" w:eastAsia="Arial" w:hAnsi="Arial" w:cs="Arial"/>
      <w:b/>
      <w:bCs/>
      <w:sz w:val="19"/>
      <w:szCs w:val="19"/>
    </w:rPr>
  </w:style>
  <w:style w:type="paragraph" w:customStyle="1" w:styleId="60">
    <w:name w:val="Основной текст (6)"/>
    <w:basedOn w:val="a"/>
    <w:link w:val="6"/>
    <w:pPr>
      <w:shd w:val="clear" w:color="auto" w:fill="FFFFFF"/>
      <w:spacing w:line="230" w:lineRule="exact"/>
      <w:ind w:firstLine="360"/>
      <w:jc w:val="both"/>
    </w:pPr>
    <w:rPr>
      <w:rFonts w:ascii="Times New Roman" w:eastAsia="Times New Roman" w:hAnsi="Times New Roman" w:cs="Times New Roman"/>
      <w:b/>
      <w:bCs/>
      <w:sz w:val="19"/>
      <w:szCs w:val="19"/>
    </w:rPr>
  </w:style>
  <w:style w:type="paragraph" w:styleId="aa">
    <w:name w:val="header"/>
    <w:basedOn w:val="a"/>
    <w:link w:val="ab"/>
    <w:uiPriority w:val="99"/>
    <w:unhideWhenUsed/>
    <w:rsid w:val="0050118B"/>
    <w:pPr>
      <w:tabs>
        <w:tab w:val="center" w:pos="4677"/>
        <w:tab w:val="right" w:pos="9355"/>
      </w:tabs>
    </w:pPr>
  </w:style>
  <w:style w:type="character" w:customStyle="1" w:styleId="ab">
    <w:name w:val="Верхний колонтитул Знак"/>
    <w:basedOn w:val="a0"/>
    <w:link w:val="aa"/>
    <w:uiPriority w:val="99"/>
    <w:rsid w:val="0050118B"/>
    <w:rPr>
      <w:color w:val="000000"/>
    </w:rPr>
  </w:style>
  <w:style w:type="paragraph" w:styleId="ac">
    <w:name w:val="footer"/>
    <w:basedOn w:val="a"/>
    <w:link w:val="ad"/>
    <w:uiPriority w:val="99"/>
    <w:unhideWhenUsed/>
    <w:rsid w:val="0050118B"/>
    <w:pPr>
      <w:tabs>
        <w:tab w:val="center" w:pos="4677"/>
        <w:tab w:val="right" w:pos="9355"/>
      </w:tabs>
    </w:pPr>
  </w:style>
  <w:style w:type="character" w:customStyle="1" w:styleId="ad">
    <w:name w:val="Нижний колонтитул Знак"/>
    <w:basedOn w:val="a0"/>
    <w:link w:val="ac"/>
    <w:uiPriority w:val="99"/>
    <w:rsid w:val="0050118B"/>
    <w:rPr>
      <w:color w:val="000000"/>
    </w:rPr>
  </w:style>
  <w:style w:type="paragraph" w:styleId="ae">
    <w:name w:val="Balloon Text"/>
    <w:basedOn w:val="a"/>
    <w:link w:val="af"/>
    <w:uiPriority w:val="99"/>
    <w:semiHidden/>
    <w:unhideWhenUsed/>
    <w:rsid w:val="0050118B"/>
    <w:rPr>
      <w:rFonts w:ascii="Tahoma" w:hAnsi="Tahoma" w:cs="Tahoma"/>
      <w:sz w:val="16"/>
      <w:szCs w:val="16"/>
    </w:rPr>
  </w:style>
  <w:style w:type="character" w:customStyle="1" w:styleId="af">
    <w:name w:val="Текст выноски Знак"/>
    <w:basedOn w:val="a0"/>
    <w:link w:val="ae"/>
    <w:uiPriority w:val="99"/>
    <w:semiHidden/>
    <w:rsid w:val="0050118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cp:revision>
  <cp:lastPrinted>2017-01-17T06:00:00Z</cp:lastPrinted>
  <dcterms:created xsi:type="dcterms:W3CDTF">2017-03-23T09:29:00Z</dcterms:created>
  <dcterms:modified xsi:type="dcterms:W3CDTF">2017-03-23T09:29:00Z</dcterms:modified>
</cp:coreProperties>
</file>