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9D" w:rsidRPr="00D6299D" w:rsidRDefault="005E03FD" w:rsidP="00D629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sz w:val="28"/>
          <w:szCs w:val="28"/>
        </w:rPr>
        <w:t>Муниципальное</w:t>
      </w:r>
      <w:r w:rsidR="00D6299D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</w:t>
      </w:r>
      <w:r w:rsidR="004D0622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автономное </w:t>
      </w:r>
      <w:r w:rsidR="00D6299D" w:rsidRPr="006222BA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дошкольное образовательное учреждение </w:t>
      </w:r>
      <w:r w:rsidR="00D6299D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детский сад </w:t>
      </w:r>
      <w:r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№ </w:t>
      </w:r>
      <w:r w:rsidR="004D0622">
        <w:rPr>
          <w:rStyle w:val="submenu-table"/>
          <w:rFonts w:ascii="Times New Roman" w:hAnsi="Times New Roman"/>
          <w:b/>
          <w:bCs/>
          <w:sz w:val="28"/>
          <w:szCs w:val="28"/>
        </w:rPr>
        <w:t>14</w:t>
      </w:r>
      <w:bookmarkStart w:id="0" w:name="_GoBack"/>
      <w:bookmarkEnd w:id="0"/>
      <w:r w:rsidR="00D6299D" w:rsidRPr="006222BA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города Липецка</w:t>
      </w:r>
    </w:p>
    <w:p w:rsidR="00D6299D" w:rsidRPr="003177B1" w:rsidRDefault="00D6299D" w:rsidP="00D62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ПАМЯТКА ДЛЯ ВОСПИТАТЕЛЯ</w:t>
      </w:r>
    </w:p>
    <w:p w:rsidR="00D6299D" w:rsidRPr="003177B1" w:rsidRDefault="00D6299D" w:rsidP="00D629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ФГОС ДО - федеральный государственный образовательный стандарт дошкольного образования, введен в действие с 01.01.2014 г.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основе Стандарта разрабатывается основная программа дошкольного образования.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  <w:t>Стандарт включает в себя требования к: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Структуре Программы и ее объему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Условиям реализации Программы (психолого-педагогические требования, требования к кадровому составу, материально-те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хнической базе, финансированию).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нок, по новому стандарту, должен развиваться в пяти образовательных областях: 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Социально-коммуникативное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Познавательное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Речевое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Художественно – эстетическое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Физическое развитие;</w:t>
      </w:r>
    </w:p>
    <w:p w:rsidR="00D6299D" w:rsidRPr="006222BA" w:rsidRDefault="00D6299D" w:rsidP="00D6299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Социально-коммуникативное развитие</w:t>
      </w:r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lastRenderedPageBreak/>
        <w:t>Познавательное развитие</w:t>
      </w:r>
      <w:r w:rsidRPr="004B2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юдях, объектах окружающего мира;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причинах и следствиях и др.);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общем доме людей, об особенностях ее природы, многообразии стран и народов мира.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Речевое развитие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владение речью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Художественно-эстетическое развитие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Физическое развитие</w:t>
      </w:r>
      <w:r w:rsidRPr="004B2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прыжки, повороты в обе стороны);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Целевые ориентиры образования в младенческом и раннем возрасте: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действий;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бытовом и игровом поведении;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окружающих предметов и игрушек;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стремится к общению с взрослыми и активно подражает им в движениях и действиях;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появляются игры, в которых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спроизводит действия взрослого;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их действиями и подражает им;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откликается на различные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изведения культуры и искусства;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развита крупная моторика, он стремится осваивать различные виды движения (бег, лазанье, перешагивание и пр.).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способен выбирать себе род занятий, 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 по совместной деятельности;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старается разрешать конфликты;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обладает развитым воображением, которое реализуется в разных видах деятельности, и прежде всего в игре;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владеет разными формами и видами игры, различает условную и реальную ситуации, умеет подчиняться 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правилам и социальным нормам;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выделять звуки в словах, 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складываются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посылки грамотности;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развита крупная и мелкая моторика; он подвижен, вынослив, владеет основными движениями, может контролировать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движения и управлять ими;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поведения и личной гигиены;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6299D" w:rsidRPr="00F73F30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способен к принятию собственных решений, опираясь на свои знания и умения в различных видах деятельности.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для детей дошкольного возраста (3 года - 8 лет)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соответствии с ФГОС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ДО: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 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(включая сюжетно-ролевую игру, игру с правилами и другие виды игры);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оммуникативная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(общение и взаимодействие с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взрослыми и свер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стниками);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познавательно-исследовательская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(исследования объектов окружающего мира и экспериментирования с ними);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восприятие художественной литературы и фольклора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самообслуживание и элементарный бытовой труд (в помещении и на улице);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конструирование из разного материала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конструкторы, модули, бумагу, природный и иной материал);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изобразительная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(рисование, лепка, аппликация);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двигательная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(овладение основными движениями, разнообразные формы активности ребенка).</w:t>
      </w:r>
    </w:p>
    <w:p w:rsidR="00D6299D" w:rsidRPr="00F73F30" w:rsidRDefault="00D6299D" w:rsidP="00D6299D">
      <w:pPr>
        <w:jc w:val="both"/>
        <w:rPr>
          <w:sz w:val="28"/>
          <w:szCs w:val="28"/>
        </w:rPr>
      </w:pPr>
    </w:p>
    <w:p w:rsidR="008F3C4D" w:rsidRPr="008F3C4D" w:rsidRDefault="008F3C4D" w:rsidP="008F3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C4D" w:rsidRPr="008F3C4D" w:rsidSect="007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73B"/>
    <w:multiLevelType w:val="hybridMultilevel"/>
    <w:tmpl w:val="1CF8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D0B97"/>
    <w:multiLevelType w:val="multilevel"/>
    <w:tmpl w:val="7BA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A4579"/>
    <w:multiLevelType w:val="hybridMultilevel"/>
    <w:tmpl w:val="EF1A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3D04"/>
    <w:multiLevelType w:val="hybridMultilevel"/>
    <w:tmpl w:val="011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9D"/>
    <w:rsid w:val="004D0622"/>
    <w:rsid w:val="005E03FD"/>
    <w:rsid w:val="00707D4C"/>
    <w:rsid w:val="008F3C4D"/>
    <w:rsid w:val="00B1009E"/>
    <w:rsid w:val="00C03688"/>
    <w:rsid w:val="00D34743"/>
    <w:rsid w:val="00D6299D"/>
    <w:rsid w:val="00E6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2A5F"/>
  <w15:docId w15:val="{DC709201-6C88-BA4E-ABB0-C7206FC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D6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2020-01-28T08:16:00Z</dcterms:created>
  <dcterms:modified xsi:type="dcterms:W3CDTF">2021-06-15T09:05:00Z</dcterms:modified>
</cp:coreProperties>
</file>