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9C" w:rsidRPr="00507D1E" w:rsidRDefault="00E0189C" w:rsidP="00E0189C">
      <w:pPr>
        <w:pStyle w:val="a3"/>
        <w:spacing w:before="0" w:beforeAutospacing="0" w:after="0" w:afterAutospacing="0"/>
        <w:jc w:val="center"/>
        <w:rPr>
          <w:sz w:val="28"/>
          <w:szCs w:val="28"/>
        </w:rPr>
      </w:pPr>
      <w:r w:rsidRPr="00507D1E">
        <w:rPr>
          <w:rFonts w:eastAsia="+mn-ea"/>
          <w:color w:val="000000"/>
          <w:kern w:val="24"/>
          <w:sz w:val="28"/>
          <w:szCs w:val="28"/>
        </w:rPr>
        <w:t>Муниципальное автономное дошкольное образовательное учреждение</w:t>
      </w:r>
    </w:p>
    <w:p w:rsidR="00E0189C" w:rsidRPr="00507D1E" w:rsidRDefault="00E0189C" w:rsidP="00E0189C">
      <w:pPr>
        <w:pStyle w:val="a3"/>
        <w:spacing w:before="0" w:beforeAutospacing="0" w:after="0" w:afterAutospacing="0"/>
        <w:jc w:val="center"/>
        <w:rPr>
          <w:sz w:val="28"/>
          <w:szCs w:val="28"/>
        </w:rPr>
      </w:pPr>
      <w:r w:rsidRPr="00507D1E">
        <w:rPr>
          <w:rFonts w:eastAsia="+mn-ea"/>
          <w:color w:val="000000"/>
          <w:kern w:val="24"/>
          <w:sz w:val="28"/>
          <w:szCs w:val="28"/>
        </w:rPr>
        <w:t>детский сад № 14 г. Липецка</w:t>
      </w:r>
    </w:p>
    <w:p w:rsidR="00E0189C" w:rsidRDefault="00E0189C" w:rsidP="00E0189C">
      <w:pPr>
        <w:rPr>
          <w:rFonts w:eastAsia="+mn-ea"/>
          <w:noProof/>
          <w:color w:val="000000"/>
          <w:kern w:val="24"/>
          <w:sz w:val="28"/>
          <w:szCs w:val="28"/>
        </w:rPr>
      </w:pPr>
    </w:p>
    <w:p w:rsidR="00E0189C" w:rsidRDefault="00E0189C" w:rsidP="00E0189C">
      <w:pPr>
        <w:rPr>
          <w:rFonts w:eastAsia="+mn-ea"/>
          <w:noProof/>
          <w:color w:val="000000"/>
          <w:kern w:val="24"/>
          <w:sz w:val="28"/>
          <w:szCs w:val="28"/>
        </w:rPr>
      </w:pPr>
    </w:p>
    <w:p w:rsidR="00E0189C" w:rsidRDefault="00E0189C" w:rsidP="00E0189C">
      <w:pPr>
        <w:jc w:val="center"/>
        <w:rPr>
          <w:rFonts w:eastAsia="+mn-ea"/>
          <w:noProof/>
          <w:color w:val="000000"/>
          <w:kern w:val="24"/>
          <w:sz w:val="28"/>
          <w:szCs w:val="28"/>
        </w:rPr>
      </w:pPr>
      <w:r>
        <w:rPr>
          <w:rFonts w:eastAsia="+mn-ea"/>
          <w:noProof/>
          <w:color w:val="000000"/>
          <w:kern w:val="24"/>
          <w:sz w:val="28"/>
          <w:szCs w:val="28"/>
          <w:lang w:eastAsia="ru-RU"/>
        </w:rPr>
        <w:drawing>
          <wp:inline distT="0" distB="0" distL="0" distR="0" wp14:anchorId="3B0735DC" wp14:editId="1EAA12C3">
            <wp:extent cx="1237615" cy="853440"/>
            <wp:effectExtent l="0" t="0" r="63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615" cy="853440"/>
                    </a:xfrm>
                    <a:prstGeom prst="rect">
                      <a:avLst/>
                    </a:prstGeom>
                    <a:noFill/>
                  </pic:spPr>
                </pic:pic>
              </a:graphicData>
            </a:graphic>
          </wp:inline>
        </w:drawing>
      </w:r>
    </w:p>
    <w:p w:rsidR="00E0189C" w:rsidRDefault="00E0189C" w:rsidP="00E0189C">
      <w:pPr>
        <w:jc w:val="center"/>
        <w:rPr>
          <w:rFonts w:eastAsia="+mn-ea"/>
          <w:noProof/>
          <w:color w:val="000000"/>
          <w:kern w:val="24"/>
          <w:sz w:val="28"/>
          <w:szCs w:val="28"/>
        </w:rPr>
      </w:pPr>
    </w:p>
    <w:p w:rsidR="00E0189C" w:rsidRDefault="00E0189C" w:rsidP="00E0189C">
      <w:pPr>
        <w:jc w:val="center"/>
        <w:rPr>
          <w:rFonts w:eastAsia="+mn-ea"/>
          <w:noProof/>
          <w:color w:val="000000"/>
          <w:kern w:val="24"/>
          <w:sz w:val="28"/>
          <w:szCs w:val="28"/>
        </w:rPr>
      </w:pPr>
    </w:p>
    <w:p w:rsidR="00E0189C" w:rsidRDefault="00E0189C" w:rsidP="00E0189C">
      <w:pPr>
        <w:jc w:val="center"/>
        <w:rPr>
          <w:rFonts w:eastAsia="+mn-ea"/>
          <w:noProof/>
          <w:color w:val="000000"/>
          <w:kern w:val="24"/>
          <w:sz w:val="28"/>
          <w:szCs w:val="28"/>
        </w:rPr>
      </w:pPr>
    </w:p>
    <w:p w:rsidR="00E0189C" w:rsidRPr="00E0189C" w:rsidRDefault="002B1079" w:rsidP="002B1079">
      <w:pPr>
        <w:shd w:val="clear" w:color="auto" w:fill="FFFFFF"/>
        <w:spacing w:after="150" w:line="315" w:lineRule="atLeast"/>
        <w:jc w:val="center"/>
        <w:rPr>
          <w:rFonts w:ascii="Times New Roman" w:eastAsia="Times New Roman" w:hAnsi="Times New Roman" w:cs="Times New Roman"/>
          <w:b/>
          <w:bCs/>
          <w:i/>
          <w:color w:val="76923C" w:themeColor="accent3" w:themeShade="BF"/>
          <w:sz w:val="52"/>
          <w:szCs w:val="52"/>
          <w:lang w:eastAsia="ru-RU"/>
        </w:rPr>
      </w:pPr>
      <w:r w:rsidRPr="00E0189C">
        <w:rPr>
          <w:rFonts w:ascii="Times New Roman" w:eastAsia="Times New Roman" w:hAnsi="Times New Roman" w:cs="Times New Roman"/>
          <w:b/>
          <w:bCs/>
          <w:i/>
          <w:color w:val="76923C" w:themeColor="accent3" w:themeShade="BF"/>
          <w:sz w:val="52"/>
          <w:szCs w:val="52"/>
          <w:lang w:eastAsia="ru-RU"/>
        </w:rPr>
        <w:t xml:space="preserve">Консультация для родителей дошкольников    </w:t>
      </w:r>
    </w:p>
    <w:p w:rsidR="002B1079" w:rsidRPr="00E0189C" w:rsidRDefault="002B1079" w:rsidP="002B1079">
      <w:pPr>
        <w:shd w:val="clear" w:color="auto" w:fill="FFFFFF"/>
        <w:spacing w:after="150" w:line="315" w:lineRule="atLeast"/>
        <w:jc w:val="center"/>
        <w:rPr>
          <w:rFonts w:ascii="Times New Roman" w:eastAsia="Times New Roman" w:hAnsi="Times New Roman" w:cs="Times New Roman"/>
          <w:b/>
          <w:bCs/>
          <w:color w:val="76923C" w:themeColor="accent3" w:themeShade="BF"/>
          <w:sz w:val="52"/>
          <w:szCs w:val="52"/>
          <w:lang w:eastAsia="ru-RU"/>
        </w:rPr>
      </w:pPr>
      <w:r w:rsidRPr="00E0189C">
        <w:rPr>
          <w:rFonts w:ascii="Times New Roman" w:eastAsia="Times New Roman" w:hAnsi="Times New Roman" w:cs="Times New Roman"/>
          <w:b/>
          <w:bCs/>
          <w:color w:val="76923C" w:themeColor="accent3" w:themeShade="BF"/>
          <w:sz w:val="52"/>
          <w:szCs w:val="52"/>
          <w:lang w:eastAsia="ru-RU"/>
        </w:rPr>
        <w:t>"Дорожная азбука"</w:t>
      </w:r>
    </w:p>
    <w:p w:rsidR="00E0189C" w:rsidRPr="00E0189C" w:rsidRDefault="00E0189C" w:rsidP="002B1079">
      <w:pPr>
        <w:shd w:val="clear" w:color="auto" w:fill="FFFFFF"/>
        <w:spacing w:after="150" w:line="315" w:lineRule="atLeast"/>
        <w:jc w:val="center"/>
        <w:rPr>
          <w:rFonts w:ascii="Times New Roman" w:eastAsia="Times New Roman" w:hAnsi="Times New Roman" w:cs="Times New Roman"/>
          <w:b/>
          <w:bCs/>
          <w:color w:val="76923C" w:themeColor="accent3" w:themeShade="BF"/>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Default="00E0189C" w:rsidP="00E0189C">
      <w:pPr>
        <w:shd w:val="clear" w:color="auto" w:fill="FFFFFF"/>
        <w:spacing w:after="150" w:line="315" w:lineRule="atLeast"/>
        <w:rPr>
          <w:rFonts w:ascii="Times New Roman" w:eastAsia="Times New Roman" w:hAnsi="Times New Roman" w:cs="Times New Roman"/>
          <w:b/>
          <w:bCs/>
          <w:color w:val="CC0066"/>
          <w:sz w:val="40"/>
          <w:szCs w:val="40"/>
          <w:lang w:eastAsia="ru-RU"/>
        </w:rPr>
      </w:pPr>
    </w:p>
    <w:p w:rsidR="00E0189C" w:rsidRDefault="00E0189C" w:rsidP="002B1079">
      <w:pPr>
        <w:shd w:val="clear" w:color="auto" w:fill="FFFFFF"/>
        <w:spacing w:after="150" w:line="315" w:lineRule="atLeast"/>
        <w:jc w:val="center"/>
        <w:rPr>
          <w:rFonts w:ascii="Times New Roman" w:eastAsia="Times New Roman" w:hAnsi="Times New Roman" w:cs="Times New Roman"/>
          <w:b/>
          <w:bCs/>
          <w:color w:val="CC0066"/>
          <w:sz w:val="40"/>
          <w:szCs w:val="40"/>
          <w:lang w:eastAsia="ru-RU"/>
        </w:rPr>
      </w:pPr>
    </w:p>
    <w:p w:rsidR="00E0189C" w:rsidRPr="00E0189C" w:rsidRDefault="00E0189C" w:rsidP="00E0189C">
      <w:pPr>
        <w:shd w:val="clear" w:color="auto" w:fill="FFFFFF"/>
        <w:spacing w:after="150" w:line="315" w:lineRule="atLeast"/>
        <w:jc w:val="right"/>
        <w:rPr>
          <w:rFonts w:ascii="Times New Roman" w:eastAsia="Times New Roman" w:hAnsi="Times New Roman" w:cs="Times New Roman"/>
          <w:b/>
          <w:bCs/>
          <w:i/>
          <w:sz w:val="28"/>
          <w:szCs w:val="28"/>
          <w:lang w:eastAsia="ru-RU"/>
        </w:rPr>
      </w:pPr>
      <w:r w:rsidRPr="00E0189C">
        <w:rPr>
          <w:rFonts w:ascii="Times New Roman" w:eastAsia="Times New Roman" w:hAnsi="Times New Roman" w:cs="Times New Roman"/>
          <w:b/>
          <w:bCs/>
          <w:i/>
          <w:sz w:val="28"/>
          <w:szCs w:val="28"/>
          <w:lang w:eastAsia="ru-RU"/>
        </w:rPr>
        <w:t xml:space="preserve">Воспитатель: </w:t>
      </w:r>
    </w:p>
    <w:p w:rsidR="00E0189C" w:rsidRDefault="00E0189C" w:rsidP="00E0189C">
      <w:pPr>
        <w:shd w:val="clear" w:color="auto" w:fill="FFFFFF"/>
        <w:spacing w:after="150" w:line="315" w:lineRule="atLeast"/>
        <w:jc w:val="right"/>
        <w:rPr>
          <w:rFonts w:ascii="Times New Roman" w:eastAsia="Times New Roman" w:hAnsi="Times New Roman" w:cs="Times New Roman"/>
          <w:b/>
          <w:bCs/>
          <w:i/>
          <w:sz w:val="28"/>
          <w:szCs w:val="28"/>
          <w:lang w:eastAsia="ru-RU"/>
        </w:rPr>
      </w:pPr>
      <w:r w:rsidRPr="00E0189C">
        <w:rPr>
          <w:rFonts w:ascii="Times New Roman" w:eastAsia="Times New Roman" w:hAnsi="Times New Roman" w:cs="Times New Roman"/>
          <w:b/>
          <w:bCs/>
          <w:i/>
          <w:sz w:val="28"/>
          <w:szCs w:val="28"/>
          <w:lang w:eastAsia="ru-RU"/>
        </w:rPr>
        <w:t xml:space="preserve">Дудченко О.В. </w:t>
      </w:r>
    </w:p>
    <w:p w:rsidR="00E0189C" w:rsidRPr="00E0189C" w:rsidRDefault="00E0189C" w:rsidP="00E0189C">
      <w:pPr>
        <w:shd w:val="clear" w:color="auto" w:fill="FFFFFF"/>
        <w:spacing w:after="150" w:line="315" w:lineRule="atLeast"/>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Липецк</w:t>
      </w:r>
    </w:p>
    <w:p w:rsidR="00E0189C" w:rsidRDefault="002B1079" w:rsidP="002B1079">
      <w:pPr>
        <w:spacing w:after="0" w:line="240" w:lineRule="auto"/>
        <w:rPr>
          <w:rFonts w:ascii="Times New Roman" w:eastAsia="Times New Roman" w:hAnsi="Times New Roman" w:cs="Times New Roman"/>
          <w:color w:val="000000"/>
          <w:sz w:val="28"/>
          <w:szCs w:val="28"/>
          <w:lang w:eastAsia="ru-RU"/>
        </w:rPr>
      </w:pPr>
      <w:r w:rsidRPr="00DC5D66">
        <w:rPr>
          <w:rFonts w:ascii="Times New Roman" w:eastAsia="Times New Roman" w:hAnsi="Times New Roman" w:cs="Times New Roman"/>
          <w:color w:val="000000"/>
          <w:sz w:val="28"/>
          <w:szCs w:val="28"/>
          <w:shd w:val="clear" w:color="auto" w:fill="FFFFFF"/>
          <w:lang w:eastAsia="ru-RU"/>
        </w:rPr>
        <w:lastRenderedPageBreak/>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Запомните эти простые правила:</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По тротуару следует идти как можно дальше от проезжей части;</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Переходя улицу, следует остановиться у проезжей части и посмотреть налево, потом направо и снова быстро налево;</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Начинайте переходить улицу только при зеленом свете светофора;</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Никогда не бросайтесь в транспортный поток очертя голову.</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В младшем дошкольном возрасте ребёнок должен усвоить:</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правила дорожного движения;</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элементы дороги (дорога, проезжая часть, тротуар, обочина, пешеходный переход, перекрёсток);</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транспортные средства (трамвай, автобус, троллейбус, легковой автомобиль, грузовой автомобиль, мотоцикл, велосипед);</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средства регулирования дорожного движения;</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красный, жёлтый и зелёный сигналы светофора;</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правила движения по обочинам и тротуарам;</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правила перехода проезжей части;</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без взрослых выходить на дорогу нельзя;</w:t>
      </w:r>
      <w:r w:rsidRPr="00DC5D66">
        <w:rPr>
          <w:rFonts w:ascii="Times New Roman" w:eastAsia="Times New Roman" w:hAnsi="Times New Roman" w:cs="Times New Roman"/>
          <w:color w:val="000000"/>
          <w:sz w:val="28"/>
          <w:szCs w:val="28"/>
          <w:lang w:eastAsia="ru-RU"/>
        </w:rPr>
        <w:br/>
      </w:r>
      <w:r w:rsidRPr="00DC5D66">
        <w:rPr>
          <w:rFonts w:ascii="Times New Roman" w:eastAsia="Times New Roman" w:hAnsi="Times New Roman" w:cs="Times New Roman"/>
          <w:color w:val="000000"/>
          <w:sz w:val="28"/>
          <w:szCs w:val="28"/>
          <w:shd w:val="clear" w:color="auto" w:fill="FFFFFF"/>
          <w:lang w:eastAsia="ru-RU"/>
        </w:rPr>
        <w:t>- правила посадки, поведения и высадки в общественном транспорте.</w:t>
      </w:r>
    </w:p>
    <w:p w:rsidR="00E0189C" w:rsidRDefault="002B1079" w:rsidP="002B1079">
      <w:pPr>
        <w:spacing w:after="0" w:line="240" w:lineRule="auto"/>
        <w:rPr>
          <w:rFonts w:ascii="Times New Roman" w:eastAsia="Times New Roman" w:hAnsi="Times New Roman" w:cs="Times New Roman"/>
          <w:b/>
          <w:bCs/>
          <w:color w:val="000000"/>
          <w:sz w:val="28"/>
          <w:szCs w:val="28"/>
          <w:lang w:eastAsia="ru-RU"/>
        </w:rPr>
      </w:pPr>
      <w:r w:rsidRPr="00DC5D66">
        <w:rPr>
          <w:rFonts w:ascii="Times New Roman" w:eastAsia="Times New Roman" w:hAnsi="Times New Roman" w:cs="Times New Roman"/>
          <w:color w:val="000000"/>
          <w:sz w:val="28"/>
          <w:szCs w:val="28"/>
          <w:lang w:eastAsia="ru-RU"/>
        </w:rPr>
        <w:br/>
      </w:r>
    </w:p>
    <w:p w:rsidR="00E0189C" w:rsidRDefault="00E0189C" w:rsidP="002B1079">
      <w:pPr>
        <w:spacing w:after="0" w:line="240" w:lineRule="auto"/>
        <w:rPr>
          <w:rFonts w:ascii="Times New Roman" w:eastAsia="Times New Roman" w:hAnsi="Times New Roman" w:cs="Times New Roman"/>
          <w:b/>
          <w:bCs/>
          <w:color w:val="000000"/>
          <w:sz w:val="28"/>
          <w:szCs w:val="28"/>
          <w:lang w:eastAsia="ru-RU"/>
        </w:rPr>
      </w:pPr>
    </w:p>
    <w:p w:rsidR="002B1079" w:rsidRPr="00DC5D66" w:rsidRDefault="002B1079" w:rsidP="002B1079">
      <w:pPr>
        <w:spacing w:after="0" w:line="240" w:lineRule="auto"/>
        <w:rPr>
          <w:rFonts w:ascii="Times New Roman" w:eastAsia="Times New Roman" w:hAnsi="Times New Roman" w:cs="Times New Roman"/>
          <w:sz w:val="28"/>
          <w:szCs w:val="28"/>
          <w:lang w:eastAsia="ru-RU"/>
        </w:rPr>
      </w:pPr>
      <w:bookmarkStart w:id="0" w:name="_GoBack"/>
      <w:bookmarkEnd w:id="0"/>
      <w:r w:rsidRPr="00A90617">
        <w:rPr>
          <w:rFonts w:ascii="Times New Roman" w:eastAsia="Times New Roman" w:hAnsi="Times New Roman" w:cs="Times New Roman"/>
          <w:b/>
          <w:bCs/>
          <w:color w:val="000000"/>
          <w:sz w:val="28"/>
          <w:szCs w:val="28"/>
          <w:lang w:eastAsia="ru-RU"/>
        </w:rPr>
        <w:lastRenderedPageBreak/>
        <w:t>Для этого вам нужно:</w:t>
      </w:r>
    </w:p>
    <w:p w:rsidR="00A87503" w:rsidRPr="002B1079" w:rsidRDefault="002B1079" w:rsidP="002B1079">
      <w:pPr>
        <w:spacing w:after="105" w:line="240" w:lineRule="auto"/>
        <w:textAlignment w:val="baseline"/>
        <w:rPr>
          <w:rFonts w:ascii="Times New Roman" w:eastAsia="Times New Roman" w:hAnsi="Times New Roman" w:cs="Times New Roman"/>
          <w:color w:val="FFFFFF"/>
          <w:spacing w:val="2"/>
          <w:sz w:val="28"/>
          <w:szCs w:val="28"/>
          <w:lang w:eastAsia="ru-RU"/>
        </w:rPr>
      </w:pPr>
      <w:r w:rsidRPr="00A90617">
        <w:rPr>
          <w:rFonts w:ascii="Times New Roman" w:eastAsia="Times New Roman" w:hAnsi="Times New Roman" w:cs="Times New Roman"/>
          <w:color w:val="000000"/>
          <w:sz w:val="28"/>
          <w:szCs w:val="28"/>
          <w:shd w:val="clear" w:color="auto" w:fill="FFFFFF"/>
          <w:lang w:eastAsia="ru-RU"/>
        </w:rPr>
        <w:t>1. знакомить с правилами только в объёме, необходимом для усвоения;</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2. для ознакомления использовать дорожные ситуации при прогулках во дворе, на дороге;</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3. объяснять, что происходит на дороге, какие транспортные средства он видит;</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4. когда и где можно переходить проезжую часть, когда и где нельзя;</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5. указывать на нарушителей правил, как пешеходов, так и водителей;</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6. научите ребенка правилам езды на велосипеде (где можно ездить, а где нельзя, как подавать сигналы о повороте и об остановке);</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7. когда едете с ребенком на велосипеде, держитесь сзади, чтобы контролировать ребенка и отмечать его ошибки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9. развивать пространственное представление (близко, далеко, слева, справа, по ходу движения, сзади);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10. развивать представление о скорости движения транспортных средств пешеходов (быстро едет, медленно, поворачивает);</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11. не запугивать ребёнка улицей: страх перед транспортом не менее вреден, чем беспечность и невнимательность;</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12. читать ребёнку стихи, загадки, детские книжки на тему безопасности дорожного движения. Рекомендации по обучению детей ПДД</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При выходе из дома</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При движении по тротуару</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Готовясь перейти дорогу</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w:t>
      </w:r>
      <w:r w:rsidRPr="00A90617">
        <w:rPr>
          <w:rFonts w:ascii="Times New Roman" w:eastAsia="Times New Roman" w:hAnsi="Times New Roman" w:cs="Times New Roman"/>
          <w:color w:val="000000"/>
          <w:sz w:val="28"/>
          <w:szCs w:val="28"/>
          <w:shd w:val="clear" w:color="auto" w:fill="FFFFFF"/>
          <w:lang w:eastAsia="ru-RU"/>
        </w:rPr>
        <w:lastRenderedPageBreak/>
        <w:t>транспортное средство останавливается у перехода, как оно движется по инерции.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При переходе проезжей части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При посадке и высадке из транспорта</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При ожидании транспорта</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Стойте только на посадочных площадках, на тротуаре или обочине.</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Рекомендации по формированию навыков поведения на улицах</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i/>
          <w:iCs/>
          <w:color w:val="000000"/>
          <w:sz w:val="28"/>
          <w:szCs w:val="28"/>
          <w:bdr w:val="none" w:sz="0" w:space="0" w:color="auto" w:frame="1"/>
          <w:shd w:val="clear" w:color="auto" w:fill="FFFFFF"/>
          <w:lang w:eastAsia="ru-RU"/>
        </w:rPr>
        <w:t>Навык переключения на улицу:</w:t>
      </w:r>
      <w:r w:rsidRPr="00A90617">
        <w:rPr>
          <w:rFonts w:ascii="Times New Roman" w:eastAsia="Times New Roman" w:hAnsi="Times New Roman" w:cs="Times New Roman"/>
          <w:color w:val="000000"/>
          <w:sz w:val="28"/>
          <w:szCs w:val="28"/>
          <w:shd w:val="clear" w:color="auto" w:fill="FFFFFF"/>
          <w:lang w:eastAsia="ru-RU"/>
        </w:rPr>
        <w:t> подходя к дороге, остановитесь, осмотрите улицу в обоих направлениях.</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i/>
          <w:iCs/>
          <w:color w:val="000000"/>
          <w:sz w:val="28"/>
          <w:szCs w:val="28"/>
          <w:bdr w:val="none" w:sz="0" w:space="0" w:color="auto" w:frame="1"/>
          <w:shd w:val="clear" w:color="auto" w:fill="FFFFFF"/>
          <w:lang w:eastAsia="ru-RU"/>
        </w:rPr>
        <w:t>Навык спокойного, уверенного поведения на улице:</w:t>
      </w:r>
      <w:r w:rsidRPr="00A90617">
        <w:rPr>
          <w:rFonts w:ascii="Times New Roman" w:eastAsia="Times New Roman" w:hAnsi="Times New Roman" w:cs="Times New Roman"/>
          <w:color w:val="000000"/>
          <w:sz w:val="28"/>
          <w:szCs w:val="28"/>
          <w:shd w:val="clear" w:color="auto" w:fill="FFFFFF"/>
          <w:lang w:eastAsia="ru-RU"/>
        </w:rPr>
        <w:t> уходя из дома, не опаздывайте, выходите заблаговременно, чтобы при спокойной ходьбе иметь запас времени.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i/>
          <w:iCs/>
          <w:color w:val="000000"/>
          <w:sz w:val="28"/>
          <w:szCs w:val="28"/>
          <w:bdr w:val="none" w:sz="0" w:space="0" w:color="auto" w:frame="1"/>
          <w:shd w:val="clear" w:color="auto" w:fill="FFFFFF"/>
          <w:lang w:eastAsia="ru-RU"/>
        </w:rPr>
        <w:t>Навык переключения на самоконтроль:</w:t>
      </w:r>
      <w:r w:rsidRPr="00A90617">
        <w:rPr>
          <w:rFonts w:ascii="Times New Roman" w:eastAsia="Times New Roman" w:hAnsi="Times New Roman" w:cs="Times New Roman"/>
          <w:color w:val="000000"/>
          <w:sz w:val="28"/>
          <w:szCs w:val="28"/>
          <w:shd w:val="clear" w:color="auto" w:fill="FFFFFF"/>
          <w:lang w:eastAsia="ru-RU"/>
        </w:rPr>
        <w:t> умение следить за своим поведением формируется ежедневно под руководством родителей.</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i/>
          <w:iCs/>
          <w:color w:val="000000"/>
          <w:sz w:val="28"/>
          <w:szCs w:val="28"/>
          <w:bdr w:val="none" w:sz="0" w:space="0" w:color="auto" w:frame="1"/>
          <w:shd w:val="clear" w:color="auto" w:fill="FFFFFF"/>
          <w:lang w:eastAsia="ru-RU"/>
        </w:rPr>
        <w:t>Навык предвидения опасности:</w:t>
      </w:r>
      <w:r w:rsidRPr="00A90617">
        <w:rPr>
          <w:rFonts w:ascii="Times New Roman" w:eastAsia="Times New Roman" w:hAnsi="Times New Roman" w:cs="Times New Roman"/>
          <w:color w:val="000000"/>
          <w:sz w:val="28"/>
          <w:szCs w:val="28"/>
          <w:shd w:val="clear" w:color="auto" w:fill="FFFFFF"/>
          <w:lang w:eastAsia="ru-RU"/>
        </w:rPr>
        <w:t> ребенок должен видеть своими глазами, что за разными предметами на улице часто скрывается опасность.</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b/>
          <w:bCs/>
          <w:color w:val="000000"/>
          <w:sz w:val="28"/>
          <w:szCs w:val="28"/>
          <w:lang w:eastAsia="ru-RU"/>
        </w:rPr>
        <w:t>Важно чтобы родители были примером для детей в соблюдении правил дорожного движения!</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Не спешите, переходите дорогу размеренным шагом!</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Выходя на проезжую часть дороги, прекратите разговаривать– ребёнок должен привыкнуть, что при переходе дороги нужно сосредоточиться.</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Не переходите дорогу на красный или жёлтый сигнал светофора.</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lastRenderedPageBreak/>
        <w:t>Переходите дорогу только в местах, обозначенных дорожным знаком «Пешеходный переход».</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r w:rsidRPr="00A90617">
        <w:rPr>
          <w:rFonts w:ascii="Times New Roman" w:eastAsia="Times New Roman" w:hAnsi="Times New Roman" w:cs="Times New Roman"/>
          <w:color w:val="000000"/>
          <w:sz w:val="28"/>
          <w:szCs w:val="28"/>
          <w:lang w:eastAsia="ru-RU"/>
        </w:rPr>
        <w:br/>
      </w:r>
      <w:r w:rsidRPr="00A90617">
        <w:rPr>
          <w:rFonts w:ascii="Times New Roman" w:eastAsia="Times New Roman" w:hAnsi="Times New Roman" w:cs="Times New Roman"/>
          <w:color w:val="000000"/>
          <w:sz w:val="28"/>
          <w:szCs w:val="28"/>
          <w:shd w:val="clear" w:color="auto" w:fill="FFFFFF"/>
          <w:lang w:eastAsia="ru-RU"/>
        </w:rPr>
        <w:t xml:space="preserve">Приучайте детей с раннего возраста соблюдать правила дорожного движения. И не забывайте, что </w:t>
      </w:r>
      <w:r w:rsidRPr="008343AB">
        <w:rPr>
          <w:rFonts w:ascii="Times New Roman" w:eastAsia="Times New Roman" w:hAnsi="Times New Roman" w:cs="Times New Roman"/>
          <w:color w:val="000000"/>
          <w:sz w:val="28"/>
          <w:szCs w:val="28"/>
          <w:shd w:val="clear" w:color="auto" w:fill="FFFFFF"/>
          <w:lang w:eastAsia="ru-RU"/>
        </w:rPr>
        <w:t>личный пример - самая доходчивая форма обучения.</w:t>
      </w:r>
    </w:p>
    <w:sectPr w:rsidR="00A87503" w:rsidRPr="002B1079" w:rsidSect="00E0189C">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C3" w:rsidRDefault="005E38C3" w:rsidP="00E0189C">
      <w:pPr>
        <w:spacing w:after="0" w:line="240" w:lineRule="auto"/>
      </w:pPr>
      <w:r>
        <w:separator/>
      </w:r>
    </w:p>
  </w:endnote>
  <w:endnote w:type="continuationSeparator" w:id="0">
    <w:p w:rsidR="005E38C3" w:rsidRDefault="005E38C3" w:rsidP="00E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C3" w:rsidRDefault="005E38C3" w:rsidP="00E0189C">
      <w:pPr>
        <w:spacing w:after="0" w:line="240" w:lineRule="auto"/>
      </w:pPr>
      <w:r>
        <w:separator/>
      </w:r>
    </w:p>
  </w:footnote>
  <w:footnote w:type="continuationSeparator" w:id="0">
    <w:p w:rsidR="005E38C3" w:rsidRDefault="005E38C3" w:rsidP="00E01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1079"/>
    <w:rsid w:val="002B1079"/>
    <w:rsid w:val="005E38C3"/>
    <w:rsid w:val="00A87503"/>
    <w:rsid w:val="00E01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F16C"/>
  <w15:docId w15:val="{2996FAA3-F538-4859-8A42-7CE81A0A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1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018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89C"/>
  </w:style>
  <w:style w:type="paragraph" w:styleId="a6">
    <w:name w:val="footer"/>
    <w:basedOn w:val="a"/>
    <w:link w:val="a7"/>
    <w:uiPriority w:val="99"/>
    <w:unhideWhenUsed/>
    <w:rsid w:val="00E018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1260</Words>
  <Characters>7187</Characters>
  <Application>Microsoft Office Word</Application>
  <DocSecurity>0</DocSecurity>
  <Lines>59</Lines>
  <Paragraphs>16</Paragraphs>
  <ScaleCrop>false</ScaleCrop>
  <Company>Reanimator Extreme Edition</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2023-05-17T12:02:00Z</dcterms:created>
  <dcterms:modified xsi:type="dcterms:W3CDTF">2023-05-19T06:01:00Z</dcterms:modified>
</cp:coreProperties>
</file>