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Pr="00737E2A" w:rsidRDefault="0075383D" w:rsidP="00737E2A">
      <w:r>
        <w:rPr>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9.5pt;height:303.75pt" adj="6924" fillcolor="#60c" strokecolor="#c9f">
            <v:fill color2="#c0c" focus="100%" type="gradient"/>
            <v:shadow on="t" color="#99f" opacity="52429f" offset="3pt,3pt"/>
            <v:textpath style="font-family:&quot;Impact&quot;;v-text-kern:t" trim="t" fitpath="t" string="Картотека игр-головоломок&#10; &#10;"/>
          </v:shape>
        </w:pict>
      </w: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2E4B0C" w:rsidRPr="0033579E" w:rsidRDefault="002E4B0C" w:rsidP="0075383D">
      <w:pPr>
        <w:spacing w:after="0" w:line="240" w:lineRule="auto"/>
        <w:ind w:left="136" w:right="136"/>
        <w:jc w:val="center"/>
        <w:rPr>
          <w:rFonts w:ascii="Times New Roman" w:eastAsia="Times New Roman" w:hAnsi="Times New Roman"/>
          <w:b/>
          <w:bCs/>
          <w:color w:val="00B050"/>
          <w:sz w:val="40"/>
          <w:szCs w:val="15"/>
          <w:u w:val="single"/>
          <w:lang w:eastAsia="ru-RU"/>
        </w:rPr>
      </w:pPr>
      <w:r w:rsidRPr="0033579E">
        <w:rPr>
          <w:rFonts w:ascii="Times New Roman" w:eastAsia="Times New Roman" w:hAnsi="Times New Roman"/>
          <w:b/>
          <w:bCs/>
          <w:color w:val="00B050"/>
          <w:sz w:val="40"/>
          <w:szCs w:val="15"/>
          <w:u w:val="single"/>
          <w:lang w:eastAsia="ru-RU"/>
        </w:rPr>
        <w:lastRenderedPageBreak/>
        <w:t>ГОЛОВОЛОМКИ</w:t>
      </w:r>
    </w:p>
    <w:p w:rsidR="002E4B0C" w:rsidRDefault="002E4B0C" w:rsidP="0075383D">
      <w:pPr>
        <w:spacing w:after="0" w:line="240" w:lineRule="auto"/>
        <w:ind w:left="136" w:right="136"/>
        <w:jc w:val="both"/>
        <w:rPr>
          <w:rFonts w:ascii="Times New Roman" w:eastAsia="Times New Roman" w:hAnsi="Times New Roman"/>
          <w:b/>
          <w:bCs/>
          <w:color w:val="000000"/>
          <w:sz w:val="28"/>
          <w:szCs w:val="15"/>
          <w:lang w:eastAsia="ru-RU"/>
        </w:rPr>
      </w:pPr>
      <w:r w:rsidRPr="006D6789">
        <w:rPr>
          <w:rFonts w:ascii="Times New Roman" w:eastAsia="Times New Roman" w:hAnsi="Times New Roman"/>
          <w:b/>
          <w:bCs/>
          <w:color w:val="000000"/>
          <w:sz w:val="28"/>
          <w:szCs w:val="15"/>
          <w:lang w:eastAsia="ru-RU"/>
        </w:rPr>
        <w:t>Последовательн</w:t>
      </w:r>
      <w:r>
        <w:rPr>
          <w:rFonts w:ascii="Times New Roman" w:eastAsia="Times New Roman" w:hAnsi="Times New Roman"/>
          <w:b/>
          <w:bCs/>
          <w:color w:val="000000"/>
          <w:sz w:val="28"/>
          <w:szCs w:val="15"/>
          <w:lang w:eastAsia="ru-RU"/>
        </w:rPr>
        <w:t>ость этапов</w:t>
      </w:r>
      <w:r w:rsidRPr="006D6789">
        <w:rPr>
          <w:rFonts w:ascii="Times New Roman" w:eastAsia="Times New Roman" w:hAnsi="Times New Roman"/>
          <w:b/>
          <w:bCs/>
          <w:color w:val="000000"/>
          <w:sz w:val="28"/>
          <w:szCs w:val="15"/>
          <w:lang w:eastAsia="ru-RU"/>
        </w:rPr>
        <w:t xml:space="preserve"> освоения игр:</w:t>
      </w:r>
    </w:p>
    <w:p w:rsidR="002E4B0C" w:rsidRPr="006D6789" w:rsidRDefault="002E4B0C" w:rsidP="0075383D">
      <w:pPr>
        <w:spacing w:after="0" w:line="240" w:lineRule="auto"/>
        <w:ind w:left="136" w:right="136"/>
        <w:jc w:val="both"/>
        <w:rPr>
          <w:rFonts w:ascii="Times New Roman" w:eastAsia="Times New Roman" w:hAnsi="Times New Roman"/>
          <w:b/>
          <w:bCs/>
          <w:color w:val="000000"/>
          <w:sz w:val="28"/>
          <w:szCs w:val="15"/>
          <w:lang w:eastAsia="ru-RU"/>
        </w:rPr>
      </w:pPr>
    </w:p>
    <w:p w:rsidR="002E4B0C" w:rsidRPr="006D6789" w:rsidRDefault="002E4B0C" w:rsidP="0075383D">
      <w:pPr>
        <w:spacing w:after="0" w:line="24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Первый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ознакомление с набором фигур к игре, преобразование их с целью составления из 2-3 имеющихся новой. </w:t>
      </w:r>
    </w:p>
    <w:p w:rsidR="002E4B0C" w:rsidRPr="006D6789" w:rsidRDefault="002E4B0C" w:rsidP="0075383D">
      <w:pPr>
        <w:spacing w:after="0" w:line="24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Второй этап</w:t>
      </w:r>
      <w:r w:rsidRPr="006D6789">
        <w:rPr>
          <w:rFonts w:ascii="Times New Roman" w:eastAsia="Times New Roman" w:hAnsi="Times New Roman"/>
          <w:color w:val="000000"/>
          <w:sz w:val="28"/>
          <w:szCs w:val="15"/>
          <w:lang w:eastAsia="ru-RU"/>
        </w:rPr>
        <w:t xml:space="preserve"> </w:t>
      </w:r>
      <w:r>
        <w:rPr>
          <w:rFonts w:ascii="Times New Roman" w:eastAsia="Times New Roman" w:hAnsi="Times New Roman"/>
          <w:color w:val="000000"/>
          <w:sz w:val="28"/>
          <w:szCs w:val="15"/>
          <w:lang w:eastAsia="ru-RU"/>
        </w:rPr>
        <w:t xml:space="preserve">– </w:t>
      </w:r>
      <w:r w:rsidRPr="006D6789">
        <w:rPr>
          <w:rFonts w:ascii="Times New Roman" w:eastAsia="Times New Roman" w:hAnsi="Times New Roman"/>
          <w:color w:val="000000"/>
          <w:sz w:val="28"/>
          <w:szCs w:val="15"/>
          <w:lang w:eastAsia="ru-RU"/>
        </w:rPr>
        <w:t>составление фигур-силуэтов по расчлененным образцам</w:t>
      </w:r>
      <w:r>
        <w:rPr>
          <w:rFonts w:ascii="Times New Roman" w:eastAsia="Times New Roman" w:hAnsi="Times New Roman"/>
          <w:color w:val="000000"/>
          <w:sz w:val="28"/>
          <w:szCs w:val="15"/>
          <w:lang w:eastAsia="ru-RU"/>
        </w:rPr>
        <w:t>.</w:t>
      </w:r>
      <w:r w:rsidRPr="006D6789">
        <w:rPr>
          <w:rFonts w:ascii="Times New Roman" w:eastAsia="Times New Roman" w:hAnsi="Times New Roman"/>
          <w:color w:val="000000"/>
          <w:sz w:val="28"/>
          <w:szCs w:val="15"/>
          <w:lang w:eastAsia="ru-RU"/>
        </w:rPr>
        <w:t xml:space="preserve"> </w:t>
      </w:r>
    </w:p>
    <w:p w:rsidR="002E4B0C" w:rsidRPr="006D6789" w:rsidRDefault="002E4B0C" w:rsidP="0075383D">
      <w:pPr>
        <w:spacing w:after="0" w:line="24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Третий этап – </w:t>
      </w:r>
      <w:r w:rsidRPr="006D6789">
        <w:rPr>
          <w:rFonts w:ascii="Times New Roman" w:eastAsia="Times New Roman" w:hAnsi="Times New Roman"/>
          <w:color w:val="000000"/>
          <w:sz w:val="28"/>
          <w:szCs w:val="15"/>
          <w:lang w:eastAsia="ru-RU"/>
        </w:rPr>
        <w:t>составление фигур-силуэтов по образца</w:t>
      </w:r>
      <w:r>
        <w:rPr>
          <w:rFonts w:ascii="Times New Roman" w:eastAsia="Times New Roman" w:hAnsi="Times New Roman"/>
          <w:color w:val="000000"/>
          <w:sz w:val="28"/>
          <w:szCs w:val="15"/>
          <w:lang w:eastAsia="ru-RU"/>
        </w:rPr>
        <w:t>м без указания составных частей.</w:t>
      </w:r>
    </w:p>
    <w:p w:rsidR="002E4B0C" w:rsidRPr="006D6789" w:rsidRDefault="002E4B0C" w:rsidP="0075383D">
      <w:pPr>
        <w:spacing w:after="0" w:line="24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Четвертый этап</w:t>
      </w:r>
      <w:r>
        <w:rPr>
          <w:rFonts w:ascii="Times New Roman" w:eastAsia="Times New Roman" w:hAnsi="Times New Roman"/>
          <w:b/>
          <w:bCs/>
          <w:i/>
          <w:iCs/>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составление фигур-силуэтов по собственному замыслу. </w:t>
      </w:r>
    </w:p>
    <w:p w:rsidR="002E4B0C" w:rsidRPr="006D6789" w:rsidRDefault="002E4B0C" w:rsidP="0075383D">
      <w:pPr>
        <w:spacing w:after="0" w:line="24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Пятый этап – </w:t>
      </w:r>
      <w:r w:rsidRPr="006D6789">
        <w:rPr>
          <w:rFonts w:ascii="Times New Roman" w:eastAsia="Times New Roman" w:hAnsi="Times New Roman"/>
          <w:color w:val="000000"/>
          <w:sz w:val="28"/>
          <w:szCs w:val="15"/>
          <w:lang w:eastAsia="ru-RU"/>
        </w:rPr>
        <w:t xml:space="preserve"> из 2-3 одинаковых наборов фигур к игре составить фигуру-силуэт, сюжетную картинку</w:t>
      </w:r>
      <w:r>
        <w:rPr>
          <w:rFonts w:ascii="Times New Roman" w:eastAsia="Times New Roman" w:hAnsi="Times New Roman"/>
          <w:color w:val="000000"/>
          <w:sz w:val="28"/>
          <w:szCs w:val="15"/>
          <w:lang w:eastAsia="ru-RU"/>
        </w:rPr>
        <w:t>.</w:t>
      </w:r>
    </w:p>
    <w:p w:rsidR="002E4B0C" w:rsidRPr="006D6789" w:rsidRDefault="002E4B0C" w:rsidP="0075383D">
      <w:pPr>
        <w:spacing w:after="0" w:line="24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Шестой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из наборов 2-3 игр составить фигуру-силуэт, сюжетную картинку</w:t>
      </w:r>
      <w:r>
        <w:rPr>
          <w:rFonts w:ascii="Times New Roman" w:eastAsia="Times New Roman" w:hAnsi="Times New Roman"/>
          <w:color w:val="000000"/>
          <w:sz w:val="28"/>
          <w:szCs w:val="15"/>
          <w:lang w:eastAsia="ru-RU"/>
        </w:rPr>
        <w:t>.</w:t>
      </w:r>
    </w:p>
    <w:p w:rsidR="002E4B0C" w:rsidRDefault="002E4B0C" w:rsidP="0075383D">
      <w:pPr>
        <w:spacing w:after="0" w:line="240" w:lineRule="auto"/>
        <w:ind w:firstLine="709"/>
        <w:jc w:val="both"/>
        <w:rPr>
          <w:rFonts w:ascii="Times New Roman" w:eastAsia="Times New Roman" w:hAnsi="Times New Roman"/>
          <w:color w:val="000000"/>
          <w:sz w:val="28"/>
          <w:szCs w:val="15"/>
          <w:lang w:eastAsia="ru-RU"/>
        </w:rPr>
      </w:pPr>
    </w:p>
    <w:p w:rsidR="002E4B0C" w:rsidRPr="00AF10E5" w:rsidRDefault="002E4B0C" w:rsidP="0075383D">
      <w:pPr>
        <w:spacing w:after="0" w:line="240" w:lineRule="auto"/>
        <w:jc w:val="both"/>
        <w:rPr>
          <w:rFonts w:ascii="Times New Roman" w:hAnsi="Times New Roman"/>
          <w:b/>
          <w:sz w:val="28"/>
          <w:lang w:eastAsia="ru-RU"/>
        </w:rPr>
      </w:pPr>
      <w:r w:rsidRPr="00AF10E5">
        <w:rPr>
          <w:rFonts w:ascii="Times New Roman" w:hAnsi="Times New Roman"/>
          <w:b/>
          <w:sz w:val="28"/>
          <w:lang w:eastAsia="ru-RU"/>
        </w:rPr>
        <w:t>Правила игры:</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Заинтересуйте Ребенка игрой, не навязывая ни себя, ни игру</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Играйте с Ребенком на равных</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Pr>
          <w:rFonts w:ascii="Times New Roman" w:hAnsi="Times New Roman"/>
          <w:sz w:val="28"/>
          <w:lang w:eastAsia="ru-RU"/>
        </w:rPr>
        <w:t xml:space="preserve"> </w:t>
      </w:r>
      <w:r w:rsidRPr="00AF10E5">
        <w:rPr>
          <w:rFonts w:ascii="Times New Roman" w:hAnsi="Times New Roman"/>
          <w:sz w:val="28"/>
          <w:lang w:eastAsia="ru-RU"/>
        </w:rPr>
        <w:t xml:space="preserve">Обойдитесь без "не" (не получится, </w:t>
      </w:r>
      <w:proofErr w:type="gramStart"/>
      <w:r w:rsidRPr="00AF10E5">
        <w:rPr>
          <w:rFonts w:ascii="Times New Roman" w:hAnsi="Times New Roman"/>
          <w:sz w:val="28"/>
          <w:lang w:eastAsia="ru-RU"/>
        </w:rPr>
        <w:t>неумеха</w:t>
      </w:r>
      <w:proofErr w:type="gramEnd"/>
      <w:r w:rsidRPr="00AF10E5">
        <w:rPr>
          <w:rFonts w:ascii="Times New Roman" w:hAnsi="Times New Roman"/>
          <w:sz w:val="28"/>
          <w:lang w:eastAsia="ru-RU"/>
        </w:rPr>
        <w:t>, не старайся, все равно ничего не выйдет)</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Поощряйте Ребенка добрым словом, похвалой</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Не сравнивайте Ребенка с другими детьми</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Не обращайте внимания на временные неудачи. У него все получится</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Старайтесь выслушать Ребенка до конца. Не перебивайте его</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Постарайтесь понять: каждый ответ Ребенка правильный, даже если он расходится с Вашим представлением о чем-либо</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sidRPr="00AF10E5">
        <w:rPr>
          <w:rFonts w:ascii="Times New Roman" w:hAnsi="Times New Roman"/>
          <w:sz w:val="28"/>
          <w:lang w:eastAsia="ru-RU"/>
        </w:rPr>
        <w:t>Учитывайте настроение Ребенка</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AF10E5" w:rsidRDefault="002E4B0C" w:rsidP="0075383D">
      <w:pPr>
        <w:numPr>
          <w:ilvl w:val="0"/>
          <w:numId w:val="1"/>
        </w:numPr>
        <w:spacing w:after="0" w:line="240" w:lineRule="auto"/>
        <w:jc w:val="both"/>
        <w:rPr>
          <w:rFonts w:ascii="Times New Roman" w:hAnsi="Times New Roman"/>
          <w:sz w:val="28"/>
          <w:lang w:eastAsia="ru-RU"/>
        </w:rPr>
      </w:pPr>
      <w:r>
        <w:rPr>
          <w:rFonts w:ascii="Times New Roman" w:hAnsi="Times New Roman"/>
          <w:sz w:val="28"/>
          <w:lang w:eastAsia="ru-RU"/>
        </w:rPr>
        <w:t xml:space="preserve"> </w:t>
      </w:r>
      <w:r w:rsidRPr="00AF10E5">
        <w:rPr>
          <w:rFonts w:ascii="Times New Roman" w:hAnsi="Times New Roman"/>
          <w:sz w:val="28"/>
          <w:lang w:eastAsia="ru-RU"/>
        </w:rPr>
        <w:t>Старайтесь не критиковать Ребенка</w:t>
      </w:r>
      <w:r>
        <w:rPr>
          <w:rFonts w:ascii="Times New Roman" w:hAnsi="Times New Roman"/>
          <w:sz w:val="28"/>
          <w:lang w:eastAsia="ru-RU"/>
        </w:rPr>
        <w:t>.</w:t>
      </w:r>
      <w:r w:rsidRPr="00AF10E5">
        <w:rPr>
          <w:rFonts w:ascii="Times New Roman" w:hAnsi="Times New Roman"/>
          <w:sz w:val="28"/>
          <w:lang w:eastAsia="ru-RU"/>
        </w:rPr>
        <w:t xml:space="preserve"> </w:t>
      </w:r>
    </w:p>
    <w:p w:rsidR="002E4B0C" w:rsidRPr="00CE1782" w:rsidRDefault="002E4B0C" w:rsidP="0075383D">
      <w:pPr>
        <w:numPr>
          <w:ilvl w:val="0"/>
          <w:numId w:val="1"/>
        </w:numPr>
        <w:spacing w:after="0" w:line="240" w:lineRule="auto"/>
        <w:jc w:val="both"/>
        <w:rPr>
          <w:lang w:eastAsia="ru-RU"/>
        </w:rPr>
      </w:pPr>
      <w:r>
        <w:rPr>
          <w:rFonts w:ascii="Times New Roman" w:hAnsi="Times New Roman"/>
          <w:sz w:val="28"/>
          <w:lang w:eastAsia="ru-RU"/>
        </w:rPr>
        <w:t xml:space="preserve"> </w:t>
      </w:r>
      <w:r w:rsidRPr="00AF10E5">
        <w:rPr>
          <w:rFonts w:ascii="Times New Roman" w:hAnsi="Times New Roman"/>
          <w:sz w:val="28"/>
          <w:lang w:eastAsia="ru-RU"/>
        </w:rPr>
        <w:t>Пусть Ваши занятия с Ребенком будут искренними, доступными и доброжелательными.</w:t>
      </w:r>
      <w:r w:rsidRPr="00AF10E5">
        <w:rPr>
          <w:sz w:val="28"/>
          <w:lang w:eastAsia="ru-RU"/>
        </w:rPr>
        <w:t xml:space="preserve"> </w:t>
      </w:r>
    </w:p>
    <w:p w:rsidR="002E4B0C" w:rsidRDefault="002E4B0C" w:rsidP="0075383D">
      <w:pPr>
        <w:spacing w:after="0" w:line="240" w:lineRule="auto"/>
        <w:ind w:firstLine="709"/>
        <w:jc w:val="both"/>
        <w:rPr>
          <w:rFonts w:ascii="Times New Roman" w:eastAsia="Times New Roman" w:hAnsi="Times New Roman"/>
          <w:color w:val="000000"/>
          <w:sz w:val="28"/>
          <w:szCs w:val="15"/>
          <w:lang w:eastAsia="ru-RU"/>
        </w:rPr>
      </w:pPr>
    </w:p>
    <w:p w:rsidR="002E4B0C" w:rsidRDefault="002E4B0C" w:rsidP="0075383D">
      <w:pPr>
        <w:spacing w:after="0" w:line="240" w:lineRule="auto"/>
        <w:ind w:firstLine="709"/>
        <w:jc w:val="both"/>
        <w:rPr>
          <w:rFonts w:ascii="Times New Roman" w:eastAsia="Times New Roman" w:hAnsi="Times New Roman"/>
          <w:color w:val="000000"/>
          <w:sz w:val="28"/>
          <w:szCs w:val="15"/>
          <w:lang w:eastAsia="ru-RU"/>
        </w:rPr>
      </w:pPr>
      <w:r w:rsidRPr="006D6789">
        <w:rPr>
          <w:rFonts w:ascii="Times New Roman" w:eastAsia="Times New Roman" w:hAnsi="Times New Roman"/>
          <w:color w:val="000000"/>
          <w:sz w:val="28"/>
          <w:szCs w:val="15"/>
          <w:lang w:eastAsia="ru-RU"/>
        </w:rPr>
        <w:t>Успешность освоения игры в дошкольном возрасте зависит от уровня сенсорного развития детей. Дети должны знать не только названия геометрических фигур, но и их свойства, отличительные признаки, владеть способами обследования форм зрительным и осязательно-двигательным путем, свободно перемещать их с целью получения новой фигуры. У них должно быть развито умение анализировать простые изображения, выделять в них и в окружающих предметах геометрические формы, практически видоизменять фигуры путем разрезания и составлять их из частей.</w:t>
      </w:r>
    </w:p>
    <w:p w:rsidR="002E4B0C" w:rsidRPr="002E4B0C" w:rsidRDefault="002E4B0C" w:rsidP="0075383D">
      <w:pPr>
        <w:spacing w:after="0" w:line="240" w:lineRule="auto"/>
        <w:ind w:firstLine="709"/>
        <w:jc w:val="both"/>
        <w:rPr>
          <w:rFonts w:ascii="Times New Roman" w:hAnsi="Times New Roman"/>
          <w:b/>
          <w:sz w:val="28"/>
          <w:szCs w:val="28"/>
        </w:rPr>
      </w:pPr>
      <w:r>
        <w:rPr>
          <w:rFonts w:ascii="Times New Roman" w:eastAsia="Times New Roman" w:hAnsi="Times New Roman"/>
          <w:color w:val="000000"/>
          <w:sz w:val="28"/>
          <w:szCs w:val="15"/>
          <w:lang w:eastAsia="ru-RU"/>
        </w:rPr>
        <w:br w:type="page"/>
      </w:r>
    </w:p>
    <w:p w:rsidR="002E4B0C" w:rsidRDefault="002E4B0C" w:rsidP="0075383D">
      <w:pPr>
        <w:spacing w:after="0" w:line="240" w:lineRule="auto"/>
        <w:jc w:val="center"/>
        <w:rPr>
          <w:rFonts w:ascii="Times New Roman" w:hAnsi="Times New Roman"/>
          <w:b/>
          <w:color w:val="FF0000"/>
          <w:sz w:val="28"/>
          <w:szCs w:val="28"/>
          <w:u w:val="thick"/>
          <w:lang w:val="en-US"/>
        </w:rPr>
      </w:pPr>
      <w:r>
        <w:rPr>
          <w:rFonts w:ascii="Tahoma" w:eastAsia="Times New Roman" w:hAnsi="Tahoma" w:cs="Tahoma"/>
          <w:b/>
          <w:noProof/>
          <w:color w:val="000000"/>
          <w:sz w:val="49"/>
          <w:szCs w:val="49"/>
          <w:lang w:eastAsia="ru-RU"/>
        </w:rPr>
        <w:lastRenderedPageBreak/>
        <w:drawing>
          <wp:inline distT="0" distB="0" distL="0" distR="0" wp14:anchorId="549D2159" wp14:editId="2B15411B">
            <wp:extent cx="1838325" cy="1577720"/>
            <wp:effectExtent l="0" t="0" r="0" b="0"/>
            <wp:docPr id="1" name="Рисунок 4" descr="рисунок">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pic:cNvPicPr>
                      <a:picLocks noChangeAspect="1" noChangeArrowheads="1"/>
                    </pic:cNvPicPr>
                  </pic:nvPicPr>
                  <pic:blipFill>
                    <a:blip r:embed="rId7" cstate="print"/>
                    <a:srcRect/>
                    <a:stretch>
                      <a:fillRect/>
                    </a:stretch>
                  </pic:blipFill>
                  <pic:spPr bwMode="auto">
                    <a:xfrm>
                      <a:off x="0" y="0"/>
                      <a:ext cx="1838325" cy="1577720"/>
                    </a:xfrm>
                    <a:prstGeom prst="rect">
                      <a:avLst/>
                    </a:prstGeom>
                    <a:noFill/>
                    <a:ln w="9525">
                      <a:noFill/>
                      <a:miter lim="800000"/>
                      <a:headEnd/>
                      <a:tailEnd/>
                    </a:ln>
                  </pic:spPr>
                </pic:pic>
              </a:graphicData>
            </a:graphic>
          </wp:inline>
        </w:drawing>
      </w:r>
    </w:p>
    <w:p w:rsidR="002E4B0C" w:rsidRPr="0075383D" w:rsidRDefault="002E4B0C" w:rsidP="0075383D">
      <w:pPr>
        <w:spacing w:after="0" w:line="240" w:lineRule="auto"/>
        <w:rPr>
          <w:rFonts w:ascii="Times New Roman" w:hAnsi="Times New Roman"/>
          <w:b/>
          <w:color w:val="FF0000"/>
          <w:sz w:val="28"/>
          <w:szCs w:val="28"/>
          <w:u w:val="thick"/>
        </w:rPr>
      </w:pPr>
      <w:bookmarkStart w:id="0" w:name="_GoBack"/>
      <w:bookmarkEnd w:id="0"/>
    </w:p>
    <w:p w:rsidR="002E4B0C" w:rsidRPr="00EE6604" w:rsidRDefault="002E4B0C" w:rsidP="0075383D">
      <w:pPr>
        <w:spacing w:after="0" w:line="240" w:lineRule="auto"/>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ТАНГРАМ</w:t>
      </w:r>
    </w:p>
    <w:p w:rsidR="002E4B0C" w:rsidRDefault="002E4B0C" w:rsidP="0075383D">
      <w:pPr>
        <w:spacing w:after="0" w:line="240" w:lineRule="auto"/>
        <w:ind w:firstLine="709"/>
        <w:jc w:val="both"/>
        <w:rPr>
          <w:rFonts w:ascii="Times New Roman" w:hAnsi="Times New Roman"/>
          <w:sz w:val="28"/>
          <w:szCs w:val="28"/>
        </w:rPr>
      </w:pPr>
      <w:r w:rsidRPr="00BE66F6">
        <w:rPr>
          <w:rFonts w:ascii="Times New Roman" w:hAnsi="Times New Roman"/>
          <w:sz w:val="28"/>
          <w:szCs w:val="28"/>
        </w:rPr>
        <w:t>Это древняя китайская игра. Если разделить квадрат на семь геометрических фигур, как это показано на рисунке</w:t>
      </w:r>
      <w:r>
        <w:rPr>
          <w:rFonts w:ascii="Times New Roman" w:hAnsi="Times New Roman"/>
          <w:sz w:val="28"/>
          <w:szCs w:val="28"/>
        </w:rPr>
        <w:t>, то из них можно составить огромное количество (несколько сотен) самых разнообразных силуэтов: человека, предметов домашнего обихода, игрушек, различных видов транспорта, цифр, букв и т.д.</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Игра очень проста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вадрат (величина его может быть практически любой) разрезается так, чтобы получилось пять прямоугольных треугольника разных размеров (два больших, один средний, два маленьких); один квадрат, равный по размерам двум маленьким треугольникам; параллелограмм, по площади равный квадрату.</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составлении силуэтов взрослый постоянно напоминает детям, что необходимо использовать все части набора, плотно </w:t>
      </w:r>
      <w:proofErr w:type="gramStart"/>
      <w:r>
        <w:rPr>
          <w:rFonts w:ascii="Times New Roman" w:hAnsi="Times New Roman"/>
          <w:sz w:val="28"/>
          <w:szCs w:val="28"/>
        </w:rPr>
        <w:t>присоединяя</w:t>
      </w:r>
      <w:proofErr w:type="gramEnd"/>
      <w:r>
        <w:rPr>
          <w:rFonts w:ascii="Times New Roman" w:hAnsi="Times New Roman"/>
          <w:sz w:val="28"/>
          <w:szCs w:val="28"/>
        </w:rPr>
        <w:t xml:space="preserve"> их друг к другу.</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Взрослый может применять некоторые приёмы, которые помогут дошкольнику достичь наилучших результатов: предложить анализ образца в целом или наиболее сложной его части, указать на расположение одной-двух фигур в составляемом силуэте, начать выкладывание, а затем предложить ребёнку закончить силуэт или, наоборот, завершить то, что начато ребёнком. Следует постоянно подтверждать правильность хода мысли и действий ребёнка, побуждать его планировать ход своей работы, обсуждать способы выкладывания и результаты, поощрять стремление доводить начатое дело до конца, преодолевая трудности в достижении поставленной цели, выполнении задуманного.</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Помощь ребёнку должна быть тактичной, побуждающей к самостоятельности, активности, настойчивости, инициативным действиям, ведущим к достижению результата. Прямых указаний, что и как делать, лучше избегать. Уместны такие советы детям: «Посмотри (рассмотри) картинку внимательно. Из каких фигур она составлена?», «Попробуй сделать ещё раз, но по-другому», «Вспомни, как ты выкладывал в прошлый раз, и начни так же», «Вначале хорошо подумай, а потом делай».</w:t>
      </w:r>
    </w:p>
    <w:p w:rsidR="002E4B0C" w:rsidRP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Игра «ТАНГРАМ» вызывает у детей огромный интерес, способствует развитию аналитико-синтетической и планирующей деятельности, открывает новые возможности для совершенствования </w:t>
      </w:r>
      <w:proofErr w:type="spellStart"/>
      <w:r>
        <w:rPr>
          <w:rFonts w:ascii="Times New Roman" w:hAnsi="Times New Roman"/>
          <w:sz w:val="28"/>
          <w:szCs w:val="28"/>
        </w:rPr>
        <w:t>сенсорики</w:t>
      </w:r>
      <w:proofErr w:type="spellEnd"/>
      <w:r>
        <w:rPr>
          <w:rFonts w:ascii="Times New Roman" w:hAnsi="Times New Roman"/>
          <w:sz w:val="28"/>
          <w:szCs w:val="28"/>
        </w:rPr>
        <w:t>, развитие творческого, продуктивного мышления, а также нравственно-волевых качеств личности.</w:t>
      </w:r>
    </w:p>
    <w:p w:rsidR="002E4B0C" w:rsidRDefault="002E4B0C" w:rsidP="0075383D">
      <w:pPr>
        <w:spacing w:after="0" w:line="240" w:lineRule="auto"/>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14:anchorId="696F6041" wp14:editId="70CC8756">
            <wp:extent cx="2495550" cy="2190750"/>
            <wp:effectExtent l="19050" t="0" r="0" b="0"/>
            <wp:docPr id="2" name="Рисунок 2" descr="рисун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pic:cNvPicPr>
                      <a:picLocks noChangeAspect="1" noChangeArrowheads="1"/>
                    </pic:cNvPicPr>
                  </pic:nvPicPr>
                  <pic:blipFill>
                    <a:blip r:embed="rId9" cstate="print"/>
                    <a:srcRect/>
                    <a:stretch>
                      <a:fillRect/>
                    </a:stretch>
                  </pic:blipFill>
                  <pic:spPr bwMode="auto">
                    <a:xfrm>
                      <a:off x="0" y="0"/>
                      <a:ext cx="2495550" cy="2190750"/>
                    </a:xfrm>
                    <a:prstGeom prst="rect">
                      <a:avLst/>
                    </a:prstGeom>
                    <a:noFill/>
                    <a:ln w="9525">
                      <a:noFill/>
                      <a:miter lim="800000"/>
                      <a:headEnd/>
                      <a:tailEnd/>
                    </a:ln>
                  </pic:spPr>
                </pic:pic>
              </a:graphicData>
            </a:graphic>
          </wp:inline>
        </w:drawing>
      </w:r>
    </w:p>
    <w:p w:rsidR="002E4B0C" w:rsidRDefault="002E4B0C" w:rsidP="0075383D">
      <w:pPr>
        <w:spacing w:after="0" w:line="240" w:lineRule="auto"/>
        <w:ind w:firstLine="708"/>
        <w:jc w:val="center"/>
        <w:rPr>
          <w:rFonts w:ascii="Times New Roman" w:hAnsi="Times New Roman"/>
          <w:b/>
          <w:sz w:val="28"/>
          <w:szCs w:val="28"/>
          <w:lang w:val="en-US"/>
        </w:rPr>
      </w:pPr>
    </w:p>
    <w:p w:rsidR="002E4B0C" w:rsidRPr="00EE6604" w:rsidRDefault="002E4B0C" w:rsidP="0075383D">
      <w:pPr>
        <w:spacing w:after="0" w:line="24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ВОЛШЕБНЫЙ КРУГ</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Детали игры получаются в результате деления круга на десять частей, как это показано на рисунке. В наборе образуется несколько пар одинаковых по форме и симметрии частей, поскольку деление круга происходит по принципу «каждый раз пополам». Величина круга существенного значения не имеет большие наборы можно использовать для игр на полу, </w:t>
      </w:r>
      <w:proofErr w:type="spellStart"/>
      <w:r>
        <w:rPr>
          <w:rFonts w:ascii="Times New Roman" w:hAnsi="Times New Roman"/>
          <w:sz w:val="28"/>
          <w:szCs w:val="28"/>
        </w:rPr>
        <w:t>фланелеграфе</w:t>
      </w:r>
      <w:proofErr w:type="spellEnd"/>
      <w:r>
        <w:rPr>
          <w:rFonts w:ascii="Times New Roman" w:hAnsi="Times New Roman"/>
          <w:sz w:val="28"/>
          <w:szCs w:val="28"/>
        </w:rPr>
        <w:t>, меньшие – на столе.</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В составлении силуэтов должны быть использованы все части набора. Однако на первых порах можно не требовать строгого выполнения этого правила. По мере овладения игрой ребёнок использует все детали одного-двух наборов.</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Игра «ВОЛШЕБНЫЙ КРУГ» даёт возможность создавать силуэты человека, домашних и диких животных, рыб, птиц, предметов обихода и т.д. Округлость форм придаёт им особую выразительность. По желанию дети раскрашивают силуэты, дорисовывают их, наклеивают в виде аппликации на лист бумаги, включают силуэтные изображения в сюжетно-ролевые игры.</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Интерес к игре возрастает при внесении элементов соревнования: «Кто лучше составит», «У  кого быстрее получится», «Составь лучше, чем я» и т.д. Взрослый может одновременно с детьми составлять силуэты, а затем сравнивать их между собой. По-иному разделив круг на части, ребята могут создавать свои варианты игры и, сопоставив их изобразительные возможности, выбрать </w:t>
      </w:r>
      <w:proofErr w:type="gramStart"/>
      <w:r>
        <w:rPr>
          <w:rFonts w:ascii="Times New Roman" w:hAnsi="Times New Roman"/>
          <w:sz w:val="28"/>
          <w:szCs w:val="28"/>
        </w:rPr>
        <w:t>лучшую</w:t>
      </w:r>
      <w:proofErr w:type="gramEnd"/>
      <w:r>
        <w:rPr>
          <w:rFonts w:ascii="Times New Roman" w:hAnsi="Times New Roman"/>
          <w:sz w:val="28"/>
          <w:szCs w:val="28"/>
        </w:rPr>
        <w:t>. Детям, играющим «в школу», можно предложить обучать составлению силуэтов своих товарищей.</w:t>
      </w:r>
    </w:p>
    <w:p w:rsidR="002E4B0C" w:rsidRDefault="002E4B0C" w:rsidP="0075383D">
      <w:pPr>
        <w:spacing w:after="0" w:line="240" w:lineRule="auto"/>
        <w:ind w:firstLine="709"/>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14:anchorId="7170D365" wp14:editId="106AABED">
            <wp:extent cx="2867025" cy="2314575"/>
            <wp:effectExtent l="19050" t="0" r="9525" b="0"/>
            <wp:docPr id="3" name="Рисунок 11" descr="рисуно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pic:cNvPicPr>
                      <a:picLocks noChangeAspect="1" noChangeArrowheads="1"/>
                    </pic:cNvPicPr>
                  </pic:nvPicPr>
                  <pic:blipFill>
                    <a:blip r:embed="rId11" cstate="print"/>
                    <a:srcRect/>
                    <a:stretch>
                      <a:fillRect/>
                    </a:stretch>
                  </pic:blipFill>
                  <pic:spPr bwMode="auto">
                    <a:xfrm>
                      <a:off x="0" y="0"/>
                      <a:ext cx="2867025" cy="2314575"/>
                    </a:xfrm>
                    <a:prstGeom prst="rect">
                      <a:avLst/>
                    </a:prstGeom>
                    <a:noFill/>
                    <a:ln w="9525">
                      <a:noFill/>
                      <a:miter lim="800000"/>
                      <a:headEnd/>
                      <a:tailEnd/>
                    </a:ln>
                  </pic:spPr>
                </pic:pic>
              </a:graphicData>
            </a:graphic>
          </wp:inline>
        </w:drawing>
      </w:r>
    </w:p>
    <w:p w:rsidR="002E4B0C" w:rsidRDefault="002E4B0C" w:rsidP="0075383D">
      <w:pPr>
        <w:spacing w:after="0" w:line="240" w:lineRule="auto"/>
        <w:ind w:firstLine="708"/>
        <w:jc w:val="both"/>
        <w:rPr>
          <w:rFonts w:ascii="Times New Roman" w:hAnsi="Times New Roman"/>
          <w:sz w:val="28"/>
          <w:szCs w:val="28"/>
        </w:rPr>
      </w:pPr>
    </w:p>
    <w:p w:rsidR="002E4B0C" w:rsidRPr="00EE6604" w:rsidRDefault="002E4B0C" w:rsidP="0075383D">
      <w:pPr>
        <w:spacing w:after="0" w:line="24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ГОЛОВОЛОМКА ПИФАГОРА</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Эта игра во многом напоминает «ТАНГРАМ»: квадрат делится на семь частей (см. рисунок). Однако детали игры получаются иные. Эту общность и различия в играх можно показать детям. В набор «ГОЛОВОЛОМКИ ПИФАГОРА» входят два квадрата (большой и маленький), четыре треугольника (два больших и два маленьких) и один параллелограмм.</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Изобразительные возможности игры достаточно велики и позволяют создавать силуэты разнообразных предметов и геометрических фигур сложной конфигурации, которые отдалённо напоминают объекты реальной действительности.</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Самый простой вариант игры – это создание силуэтного изображения путём последовательного укладывания деталей на расчленённый образец, выполненный в том же масштабе, что и набор для игры. Такой способ действия практически исключает поиски, пробы, ошибки. Тем же способом можно получать силуэтные изображения, пользуясь нерасчленённым образцом, хотя это более сложная для ребёнка задача. Если образцы берутся большего или меньшего размера, чем создаваемое силуэтное изображение, то ребёнок постоянно прибегает к зрительному контролю своих действий.</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Когда в качестве образца используется рисунок предмета или силуэт составляется по замыслу, то для достижения цели дети вынуждены прибегать к мысленным или практическим пробам. На этом пути возможны ошибки, неудачи. Но это полезный опыт, который многому научит дошкольника. Не стоит искусственно оберегать его от неудач, подсказывая каждый раз решение. Вместе с тем необходимо предотвратить постоянные разочарования, действия, не ведущие к положительному результату. Предлагая образцы разной степени сложности, можно поддерживать интерес к игре, достижению результата, учить преодолевать трудности.</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Полезно составление силуэтов на одну тему: человек, выполняющий разнообразные движения, разные породы собак, различные виды кораблей, зданий и т.д.</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Составленные детьми силуэты могут стать подарками друзьям, мамам к 8 Марта, папам к 23 Февраля, а также родным и близким в дни рождения.</w:t>
      </w:r>
    </w:p>
    <w:p w:rsidR="002E4B0C" w:rsidRDefault="002E4B0C" w:rsidP="0075383D">
      <w:pPr>
        <w:spacing w:after="0" w:line="240" w:lineRule="auto"/>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14:anchorId="67525BAB" wp14:editId="5D938E47">
            <wp:extent cx="2924175" cy="2447925"/>
            <wp:effectExtent l="19050" t="0" r="9525" b="0"/>
            <wp:docPr id="4" name="Рисунок 1" descr="рисунок">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pic:cNvPicPr>
                      <a:picLocks noChangeAspect="1" noChangeArrowheads="1"/>
                    </pic:cNvPicPr>
                  </pic:nvPicPr>
                  <pic:blipFill>
                    <a:blip r:embed="rId13" cstate="print"/>
                    <a:srcRect/>
                    <a:stretch>
                      <a:fillRect/>
                    </a:stretch>
                  </pic:blipFill>
                  <pic:spPr bwMode="auto">
                    <a:xfrm>
                      <a:off x="0" y="0"/>
                      <a:ext cx="2924175" cy="2447925"/>
                    </a:xfrm>
                    <a:prstGeom prst="rect">
                      <a:avLst/>
                    </a:prstGeom>
                    <a:noFill/>
                    <a:ln w="9525">
                      <a:noFill/>
                      <a:miter lim="800000"/>
                      <a:headEnd/>
                      <a:tailEnd/>
                    </a:ln>
                  </pic:spPr>
                </pic:pic>
              </a:graphicData>
            </a:graphic>
          </wp:inline>
        </w:drawing>
      </w:r>
    </w:p>
    <w:p w:rsidR="002E4B0C" w:rsidRDefault="002E4B0C" w:rsidP="0075383D">
      <w:pPr>
        <w:spacing w:after="0" w:line="240" w:lineRule="auto"/>
        <w:ind w:firstLine="708"/>
        <w:jc w:val="center"/>
        <w:rPr>
          <w:rFonts w:ascii="Times New Roman" w:hAnsi="Times New Roman"/>
          <w:b/>
          <w:sz w:val="28"/>
          <w:szCs w:val="28"/>
          <w:lang w:val="en-US"/>
        </w:rPr>
      </w:pPr>
    </w:p>
    <w:p w:rsidR="002E4B0C" w:rsidRPr="00EE6604" w:rsidRDefault="002E4B0C" w:rsidP="0075383D">
      <w:pPr>
        <w:spacing w:after="0" w:line="24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КОЛУМБОВО ЯЙЦО</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Известно несколько разрезов фигуры овальной формы с целью получения игры «КОЛУМБОВО ЯЙЦО». Мы представляем один из наиболее распространённых вариантов разреза: из десяти фигур четыре представляют собой треугольники, остальные имеют округлую форму.</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Округлость большинства фигур располагает к составлению из них силуэтов птиц, человека, животных. Особенно выразительными получаются силуэты пеликана, лебедя, клоуна.</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Игра вызывает у детей большой интерес, поэтому сразу после её элементов можно предложить составить силуэт птицы, выбирая для этого необходимые детали. Учитывая индивидуальные возможности ребёнка, можно использовать все элементы набора или некоторые из них. В дальнейшем составленные детьми силуэты будут </w:t>
      </w:r>
      <w:proofErr w:type="gramStart"/>
      <w:r>
        <w:rPr>
          <w:rFonts w:ascii="Times New Roman" w:hAnsi="Times New Roman"/>
          <w:sz w:val="28"/>
          <w:szCs w:val="28"/>
        </w:rPr>
        <w:t>разнообразиться</w:t>
      </w:r>
      <w:proofErr w:type="gramEnd"/>
      <w:r>
        <w:rPr>
          <w:rFonts w:ascii="Times New Roman" w:hAnsi="Times New Roman"/>
          <w:sz w:val="28"/>
          <w:szCs w:val="28"/>
        </w:rPr>
        <w:t xml:space="preserve"> и усложняться по структуре, выразительности, степени сходства с реальными предметами. Если взрослые направляют деятельность ребёнка, то у него развиваются геометрическое воображение, пространственные представления, наблюдательность, умственные способности, необходимые для успешной учёбы в школе.</w:t>
      </w:r>
    </w:p>
    <w:p w:rsidR="002E4B0C" w:rsidRDefault="002E4B0C" w:rsidP="0075383D">
      <w:pPr>
        <w:spacing w:after="0" w:line="240" w:lineRule="auto"/>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14:anchorId="00C62DDC" wp14:editId="4DDA1242">
            <wp:extent cx="3028950" cy="1990725"/>
            <wp:effectExtent l="19050" t="0" r="0" b="0"/>
            <wp:docPr id="5" name="Рисунок 12" descr="рисунок">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pic:cNvPicPr>
                      <a:picLocks noChangeAspect="1" noChangeArrowheads="1"/>
                    </pic:cNvPicPr>
                  </pic:nvPicPr>
                  <pic:blipFill>
                    <a:blip r:embed="rId15" cstate="print"/>
                    <a:srcRect/>
                    <a:stretch>
                      <a:fillRect/>
                    </a:stretch>
                  </pic:blipFill>
                  <pic:spPr bwMode="auto">
                    <a:xfrm>
                      <a:off x="0" y="0"/>
                      <a:ext cx="3028950" cy="1990725"/>
                    </a:xfrm>
                    <a:prstGeom prst="rect">
                      <a:avLst/>
                    </a:prstGeom>
                    <a:noFill/>
                    <a:ln w="9525">
                      <a:noFill/>
                      <a:miter lim="800000"/>
                      <a:headEnd/>
                      <a:tailEnd/>
                    </a:ln>
                  </pic:spPr>
                </pic:pic>
              </a:graphicData>
            </a:graphic>
          </wp:inline>
        </w:drawing>
      </w:r>
    </w:p>
    <w:p w:rsidR="002E4B0C" w:rsidRDefault="002E4B0C" w:rsidP="0075383D">
      <w:pPr>
        <w:spacing w:after="0" w:line="240" w:lineRule="auto"/>
        <w:ind w:firstLine="708"/>
        <w:jc w:val="center"/>
        <w:rPr>
          <w:rFonts w:ascii="Times New Roman" w:hAnsi="Times New Roman"/>
          <w:b/>
          <w:sz w:val="28"/>
          <w:szCs w:val="28"/>
          <w:lang w:val="en-US"/>
        </w:rPr>
      </w:pPr>
    </w:p>
    <w:p w:rsidR="002E4B0C" w:rsidRPr="00EE6604" w:rsidRDefault="002E4B0C" w:rsidP="0075383D">
      <w:pPr>
        <w:spacing w:after="0" w:line="240" w:lineRule="auto"/>
        <w:ind w:firstLine="708"/>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СФИНКС</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В наборе игры семь простых геометрических фигур: четыре треугольника и три четырёхугольника с разным соотношением сторон. Эти элементы получаются в результате разрезания прямоугольника (оптимальные размеры 6 на 10 см).</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Внимание детей </w:t>
      </w:r>
      <w:proofErr w:type="gramStart"/>
      <w:r>
        <w:rPr>
          <w:rFonts w:ascii="Times New Roman" w:hAnsi="Times New Roman"/>
          <w:sz w:val="28"/>
          <w:szCs w:val="28"/>
        </w:rPr>
        <w:t>привлекают</w:t>
      </w:r>
      <w:proofErr w:type="gramEnd"/>
      <w:r>
        <w:rPr>
          <w:rFonts w:ascii="Times New Roman" w:hAnsi="Times New Roman"/>
          <w:sz w:val="28"/>
          <w:szCs w:val="28"/>
        </w:rPr>
        <w:t xml:space="preserve"> прежде всего образцы ракеты, самолёта, парусника, птиц. Опора на образец поможет справиться с задачей. В дальнейшем ребёнку следует предлагать более сложные образцы разных размеров без указания составных частей или с обозначением места расположения одной из семи частей цифрой, точкой и т.п. Разнообразие образцов побуждает детей к творчеству, поиску и использованию различных приёмов. Дети овладевают умением самостоятельно реализовывать задуманное, свободно осуществляя практические действия, отыскивая нужное расположение элементов игры.</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Относительно небольшое количество элементов игры даёт возможность составлять из двух одинаковых наборов силуэты человека, животных, видов транспорта.</w:t>
      </w:r>
    </w:p>
    <w:p w:rsidR="002E4B0C" w:rsidRDefault="002E4B0C" w:rsidP="0075383D">
      <w:pPr>
        <w:spacing w:after="0" w:line="240" w:lineRule="auto"/>
        <w:ind w:firstLine="708"/>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14:anchorId="41FB56CD" wp14:editId="623DE032">
            <wp:extent cx="2647950" cy="2219325"/>
            <wp:effectExtent l="19050" t="0" r="0" b="0"/>
            <wp:docPr id="6" name="Рисунок 3" descr="рисунок">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pic:cNvPicPr>
                      <a:picLocks noChangeAspect="1" noChangeArrowheads="1"/>
                    </pic:cNvPicPr>
                  </pic:nvPicPr>
                  <pic:blipFill>
                    <a:blip r:embed="rId17" cstate="print"/>
                    <a:srcRect/>
                    <a:stretch>
                      <a:fillRect/>
                    </a:stretch>
                  </pic:blipFill>
                  <pic:spPr bwMode="auto">
                    <a:xfrm>
                      <a:off x="0" y="0"/>
                      <a:ext cx="2647950" cy="2219325"/>
                    </a:xfrm>
                    <a:prstGeom prst="rect">
                      <a:avLst/>
                    </a:prstGeom>
                    <a:noFill/>
                    <a:ln w="9525">
                      <a:noFill/>
                      <a:miter lim="800000"/>
                      <a:headEnd/>
                      <a:tailEnd/>
                    </a:ln>
                  </pic:spPr>
                </pic:pic>
              </a:graphicData>
            </a:graphic>
          </wp:inline>
        </w:drawing>
      </w:r>
    </w:p>
    <w:p w:rsidR="002E4B0C" w:rsidRDefault="002E4B0C" w:rsidP="0075383D">
      <w:pPr>
        <w:spacing w:after="0" w:line="240" w:lineRule="auto"/>
        <w:ind w:firstLine="708"/>
        <w:jc w:val="center"/>
        <w:rPr>
          <w:rFonts w:ascii="Times New Roman" w:hAnsi="Times New Roman"/>
          <w:b/>
          <w:sz w:val="28"/>
          <w:szCs w:val="28"/>
          <w:lang w:val="en-US"/>
        </w:rPr>
      </w:pPr>
    </w:p>
    <w:p w:rsidR="002E4B0C" w:rsidRPr="00EE6604" w:rsidRDefault="002E4B0C" w:rsidP="0075383D">
      <w:pPr>
        <w:spacing w:after="0" w:line="24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ЛИСТИК</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Набор игры включает девять элементов, получаемых в результате разрезания геометрической фигуры сложной конфигурации, напоминающей схематическое изображение сердца или форму листа растения. Округлые и угловые детали набора позволяют составлять всевозможные силуэты, передавать многообразие окружающего предметного мира. Полученные силуэтные изображения своей выразительностью, схематичностью и условностью напоминают детские рисунки.</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Способы создания силуэтов остаются прежними, основанными на принципе: от простого к более </w:t>
      </w:r>
      <w:proofErr w:type="gramStart"/>
      <w:r>
        <w:rPr>
          <w:rFonts w:ascii="Times New Roman" w:hAnsi="Times New Roman"/>
          <w:sz w:val="28"/>
          <w:szCs w:val="28"/>
        </w:rPr>
        <w:t>сложному</w:t>
      </w:r>
      <w:proofErr w:type="gramEnd"/>
      <w:r>
        <w:rPr>
          <w:rFonts w:ascii="Times New Roman" w:hAnsi="Times New Roman"/>
          <w:sz w:val="28"/>
          <w:szCs w:val="28"/>
        </w:rPr>
        <w:t>. Но поскольку у детей уже есть немалый опыт создания силуэтов из угловых («ТАНГРАМ», «ГОЛОВОЛОМКА ПИФАГОРА») и округлых деталей («КОЛУМБОВО ЯЙЦО», «ВОЛШЕБНЫЙ КРУГ»), то возможен иной путь: от замысла к воображению. Дошкольник может создавать силуэты, которых нет в образцах. Творческие поиски ребёнка надо всячески стимулировать и поощрять. Если при реализации замысла у него вначале остаются «лишние» детали, то затем их ему постоянно не хватает. Надо стремиться к полному использованию вначале одного, а потом и нескольких наборов. Так, изображение вертолёта составлено из двух комплектов. Полезны попытки изменить, усовершенствовать, перестроить уже готовое силуэтное изображение, добиваясь наибольшей выразительности, полного сходства его с реальным предметом.</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Упражнения детей в составлении силуэтов благотворно сказываются на результатах изобразительной деятельности, в частности предметного рисования. Силуэты вполне пригодны и для аппликации. Периодически в детском саду можно устраивать выставки предметных рисунков и аппликаций на одну и ту же тему.</w:t>
      </w:r>
    </w:p>
    <w:p w:rsidR="002E4B0C" w:rsidRDefault="002E4B0C" w:rsidP="0075383D">
      <w:pPr>
        <w:spacing w:after="0" w:line="240" w:lineRule="auto"/>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14:anchorId="7ACEC350" wp14:editId="6927DC81">
            <wp:extent cx="2619375" cy="2124075"/>
            <wp:effectExtent l="19050" t="0" r="9525" b="0"/>
            <wp:docPr id="7" name="Рисунок 6" descr="рисунок">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pic:cNvPicPr>
                      <a:picLocks noChangeAspect="1" noChangeArrowheads="1"/>
                    </pic:cNvPicPr>
                  </pic:nvPicPr>
                  <pic:blipFill>
                    <a:blip r:embed="rId19" cstate="print"/>
                    <a:srcRect/>
                    <a:stretch>
                      <a:fillRect/>
                    </a:stretch>
                  </pic:blipFill>
                  <pic:spPr bwMode="auto">
                    <a:xfrm>
                      <a:off x="0" y="0"/>
                      <a:ext cx="2619375" cy="2124075"/>
                    </a:xfrm>
                    <a:prstGeom prst="rect">
                      <a:avLst/>
                    </a:prstGeom>
                    <a:noFill/>
                    <a:ln w="9525">
                      <a:noFill/>
                      <a:miter lim="800000"/>
                      <a:headEnd/>
                      <a:tailEnd/>
                    </a:ln>
                  </pic:spPr>
                </pic:pic>
              </a:graphicData>
            </a:graphic>
          </wp:inline>
        </w:drawing>
      </w:r>
    </w:p>
    <w:p w:rsidR="002E4B0C" w:rsidRDefault="002E4B0C" w:rsidP="0075383D">
      <w:pPr>
        <w:spacing w:after="0" w:line="240" w:lineRule="auto"/>
        <w:ind w:firstLine="708"/>
        <w:jc w:val="center"/>
        <w:rPr>
          <w:rFonts w:ascii="Times New Roman" w:hAnsi="Times New Roman"/>
          <w:b/>
          <w:sz w:val="28"/>
          <w:szCs w:val="28"/>
          <w:lang w:val="en-US"/>
        </w:rPr>
      </w:pPr>
    </w:p>
    <w:p w:rsidR="002E4B0C" w:rsidRPr="00EE6604" w:rsidRDefault="002E4B0C" w:rsidP="0075383D">
      <w:pPr>
        <w:spacing w:after="0" w:line="24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ВЬЕТНАМСКАЯ ИГРА</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Элементы игры можно </w:t>
      </w:r>
      <w:proofErr w:type="gramStart"/>
      <w:r>
        <w:rPr>
          <w:rFonts w:ascii="Times New Roman" w:hAnsi="Times New Roman"/>
          <w:sz w:val="28"/>
          <w:szCs w:val="28"/>
        </w:rPr>
        <w:t>получить</w:t>
      </w:r>
      <w:proofErr w:type="gramEnd"/>
      <w:r>
        <w:rPr>
          <w:rFonts w:ascii="Times New Roman" w:hAnsi="Times New Roman"/>
          <w:sz w:val="28"/>
          <w:szCs w:val="28"/>
        </w:rPr>
        <w:t xml:space="preserve"> разрезав круг (лучше всего диаметром 8 см) на части. При разрезании необходимо строго следовать образцу (как показано на рисунке). В результате разрезания круга получается семь замысловатых элементов. </w:t>
      </w:r>
      <w:proofErr w:type="gramStart"/>
      <w:r>
        <w:rPr>
          <w:rFonts w:ascii="Times New Roman" w:hAnsi="Times New Roman"/>
          <w:sz w:val="28"/>
          <w:szCs w:val="28"/>
        </w:rPr>
        <w:t>Отдельные из них одинаковые по размерам.</w:t>
      </w:r>
      <w:proofErr w:type="gramEnd"/>
      <w:r>
        <w:rPr>
          <w:rFonts w:ascii="Times New Roman" w:hAnsi="Times New Roman"/>
          <w:sz w:val="28"/>
          <w:szCs w:val="28"/>
        </w:rPr>
        <w:t xml:space="preserve"> </w:t>
      </w:r>
      <w:proofErr w:type="gramStart"/>
      <w:r>
        <w:rPr>
          <w:rFonts w:ascii="Times New Roman" w:hAnsi="Times New Roman"/>
          <w:sz w:val="28"/>
          <w:szCs w:val="28"/>
        </w:rPr>
        <w:t>Все элементы игры имеют обтекаемые контуры, что побуждает ребёнка к составлению из них силуэтов животных (корова, лошадь, кошка, ворона, курица, цыплёнок, бабочка, стрекоза, рыба)</w:t>
      </w:r>
      <w:proofErr w:type="gramEnd"/>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Вначале лучше освоить составление силуэтов из неполного набора элементов, затем – составление по образцам с указанием составляющих силуэт частей, и только после этого можно приступить к работе по контурному образцу, рисунку и собственному замыслу. Все действия ребёнка целесообразно облечь в игровую форму, стимулировать проявление смекалки, сообразительности, находчивости как в выдвижении замысла («Составлю рыбку»), так и в самостоятельном поиске способа осуществления задуманного. Желание достичь результата стимулирует активные действия, повышает интерес к процессу составления. А удачно найденное самостоятельное решение вызывает радость, положительный настрой на требующую умственного напряжения деятельность.</w:t>
      </w:r>
    </w:p>
    <w:p w:rsidR="002E4B0C" w:rsidRDefault="002E4B0C" w:rsidP="0075383D">
      <w:pPr>
        <w:spacing w:after="0" w:line="240" w:lineRule="auto"/>
        <w:ind w:firstLine="709"/>
        <w:jc w:val="both"/>
        <w:rPr>
          <w:rFonts w:ascii="Times New Roman" w:hAnsi="Times New Roman"/>
          <w:sz w:val="28"/>
          <w:szCs w:val="28"/>
        </w:rPr>
      </w:pPr>
      <w:r>
        <w:rPr>
          <w:rFonts w:ascii="Times New Roman" w:hAnsi="Times New Roman"/>
          <w:sz w:val="28"/>
          <w:szCs w:val="28"/>
        </w:rPr>
        <w:t>Увлекает детей наряду с составлением силуэтов подрисовка, создание фона, сюжета. Удачные работы можно использовать для оформления вестибюля, комнаты, игрового уголка и т.д.</w:t>
      </w:r>
    </w:p>
    <w:p w:rsidR="0028452F" w:rsidRDefault="0075383D" w:rsidP="002E4B0C"/>
    <w:sectPr w:rsidR="0028452F" w:rsidSect="00737E2A">
      <w:pgSz w:w="11906" w:h="16838"/>
      <w:pgMar w:top="1134" w:right="850" w:bottom="1134" w:left="1701" w:header="708" w:footer="708" w:gutter="0"/>
      <w:pgBorders w:display="firstPage"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1898"/>
    <w:multiLevelType w:val="hybridMultilevel"/>
    <w:tmpl w:val="DB82B7A8"/>
    <w:lvl w:ilvl="0" w:tplc="28C0C3AE">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0C"/>
    <w:rsid w:val="002E4B0C"/>
    <w:rsid w:val="00434F48"/>
    <w:rsid w:val="00593840"/>
    <w:rsid w:val="006A57CA"/>
    <w:rsid w:val="00737E2A"/>
    <w:rsid w:val="0075383D"/>
    <w:rsid w:val="00D915F7"/>
    <w:rsid w:val="00E21D60"/>
    <w:rsid w:val="00E7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y-scool.narod.ru/media/games/geometr/volsch_krug.html" TargetMode="External"/><Relationship Id="rId13" Type="http://schemas.openxmlformats.org/officeDocument/2006/relationships/image" Target="media/image4.jpeg"/><Relationship Id="rId18" Type="http://schemas.openxmlformats.org/officeDocument/2006/relationships/hyperlink" Target="http://baby-scool.narod.ru/media/games/geometr/vjetnamskaja.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aby-scool.narod.ru/media/games/geometr/kolumb_ja.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baby-scool.narod.ru/media/games/geometr/listik.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by-scool.narod.ru/media/games/geometr/tangram.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baby-scool.narod.ru/media/games/geometr/pifagor.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by-scool.narod.ru/media/games/geometr/sfin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2015-09-21T11:41:00Z</dcterms:created>
  <dcterms:modified xsi:type="dcterms:W3CDTF">2015-09-21T11:41:00Z</dcterms:modified>
</cp:coreProperties>
</file>