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C2" w:rsidRPr="00FC29C2" w:rsidRDefault="00FC29C2" w:rsidP="00FC29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FC29C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153035</wp:posOffset>
            </wp:positionV>
            <wp:extent cx="5581015" cy="2114550"/>
            <wp:effectExtent l="38100" t="0" r="19685" b="628650"/>
            <wp:wrapSquare wrapText="bothSides"/>
            <wp:docPr id="2" name="Рисунок 1" descr="C:\Documents and Settings\user1\Рабочий стол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1\Рабочий стол\кар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114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C29C2" w:rsidRPr="00FC29C2" w:rsidRDefault="00FC29C2" w:rsidP="00FC29C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FC29C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К</w:t>
      </w:r>
      <w:r w:rsidRPr="003B4E8B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онсультация для родителей «Экспериментируйте с детьми дома!»</w:t>
      </w:r>
    </w:p>
    <w:p w:rsidR="00FC29C2" w:rsidRPr="00FC29C2" w:rsidRDefault="00FC29C2" w:rsidP="00FC29C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9C2" w:rsidRPr="003B4E8B" w:rsidRDefault="00FC29C2" w:rsidP="00FC29C2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 xml:space="preserve">       Детское экспериментирование – это один из ведущих видов деятельности дошкольника. Очевидно, что нет более пытливого исследователя, чем ребёнок. 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B4E8B">
        <w:rPr>
          <w:rFonts w:ascii="Times New Roman" w:eastAsia="Times New Roman" w:hAnsi="Times New Roman" w:cs="Times New Roman"/>
          <w:sz w:val="28"/>
          <w:szCs w:val="28"/>
        </w:rPr>
        <w:t>Любое место в квартире может стать местом для экспери</w:t>
      </w:r>
      <w:r w:rsidRPr="00FC29C2">
        <w:rPr>
          <w:rFonts w:ascii="Times New Roman" w:eastAsia="Times New Roman" w:hAnsi="Times New Roman" w:cs="Times New Roman"/>
          <w:sz w:val="28"/>
          <w:szCs w:val="28"/>
        </w:rPr>
        <w:t xml:space="preserve">мента. Например, </w:t>
      </w:r>
      <w:r w:rsidRPr="00FC29C2">
        <w:rPr>
          <w:rFonts w:ascii="Times New Roman" w:eastAsia="Times New Roman" w:hAnsi="Times New Roman" w:cs="Times New Roman"/>
          <w:b/>
          <w:sz w:val="28"/>
          <w:szCs w:val="28"/>
        </w:rPr>
        <w:t>ванная комната</w:t>
      </w:r>
      <w:r w:rsidRPr="00FC29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4E8B">
        <w:rPr>
          <w:rFonts w:ascii="Times New Roman" w:eastAsia="Times New Roman" w:hAnsi="Times New Roman" w:cs="Times New Roman"/>
          <w:sz w:val="28"/>
          <w:szCs w:val="28"/>
        </w:rPr>
        <w:t xml:space="preserve"> Во время мытья ребёнок может узнать много интересного о свойствах воды, мыла, о растворимости веществ.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B4E8B">
        <w:rPr>
          <w:rFonts w:ascii="Times New Roman" w:eastAsia="Times New Roman" w:hAnsi="Times New Roman" w:cs="Times New Roman"/>
          <w:sz w:val="28"/>
          <w:szCs w:val="28"/>
        </w:rPr>
        <w:t>Например, что быстрее растворится? (морская соль, кусочки мыла, пена для ванн) и т. д.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C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C29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4E8B">
        <w:rPr>
          <w:rFonts w:ascii="Times New Roman" w:eastAsia="Times New Roman" w:hAnsi="Times New Roman" w:cs="Times New Roman"/>
          <w:b/>
          <w:sz w:val="28"/>
          <w:szCs w:val="28"/>
        </w:rPr>
        <w:t>Кухня</w:t>
      </w:r>
      <w:r w:rsidRPr="003B4E8B">
        <w:rPr>
          <w:rFonts w:ascii="Times New Roman" w:eastAsia="Times New Roman" w:hAnsi="Times New Roman" w:cs="Times New Roman"/>
          <w:sz w:val="28"/>
          <w:szCs w:val="28"/>
        </w:rPr>
        <w:t xml:space="preserve">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C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B4E8B">
        <w:rPr>
          <w:rFonts w:ascii="Times New Roman" w:eastAsia="Times New Roman" w:hAnsi="Times New Roman" w:cs="Times New Roman"/>
          <w:sz w:val="28"/>
          <w:szCs w:val="28"/>
        </w:rPr>
        <w:t>Эксперимент можно провести во время любой деятельности.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 xml:space="preserve">Например, </w:t>
      </w:r>
      <w:r w:rsidRPr="003B4E8B">
        <w:rPr>
          <w:rFonts w:ascii="Times New Roman" w:eastAsia="Times New Roman" w:hAnsi="Times New Roman" w:cs="Times New Roman"/>
          <w:b/>
          <w:sz w:val="28"/>
          <w:szCs w:val="28"/>
        </w:rPr>
        <w:t>ребёнок рисует</w:t>
      </w:r>
      <w:r w:rsidRPr="003B4E8B">
        <w:rPr>
          <w:rFonts w:ascii="Times New Roman" w:eastAsia="Times New Roman" w:hAnsi="Times New Roman" w:cs="Times New Roman"/>
          <w:sz w:val="28"/>
          <w:szCs w:val="28"/>
        </w:rPr>
        <w:t>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lastRenderedPageBreak/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</w:t>
      </w:r>
      <w:r w:rsidRPr="00FC29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4E8B">
        <w:rPr>
          <w:rFonts w:ascii="Times New Roman" w:eastAsia="Times New Roman" w:hAnsi="Times New Roman" w:cs="Times New Roman"/>
          <w:sz w:val="28"/>
          <w:szCs w:val="28"/>
          <w:u w:val="single"/>
        </w:rPr>
        <w:t>некоторые правила: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1. Установите цель эксперимента (для чего мы проводим опыт)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2. Подберите материалы (список всего необходимого для проведения опыта)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3. Обсудите процесс (поэтапные инструкции по проведению эксперимента)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4. Подведите итоги (точное описание ожидаемого результата)</w:t>
      </w:r>
    </w:p>
    <w:p w:rsidR="00FC29C2" w:rsidRPr="00FC29C2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5. Объясните почему? Доступными для ребёнка словами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9C2" w:rsidRPr="003B4E8B" w:rsidRDefault="00FC29C2" w:rsidP="00FC29C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B4E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Что нужно делать, что бы поддержать активность в познавательной деятельности ребенка.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</w:rPr>
      </w:pPr>
      <w:r w:rsidRPr="003B4E8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Что нужно делать?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 xml:space="preserve">1. Поощрять детскую любознательность и всегда находить время для ответов </w:t>
      </w:r>
      <w:proofErr w:type="gramStart"/>
      <w:r w:rsidRPr="003B4E8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B4E8B">
        <w:rPr>
          <w:rFonts w:ascii="Times New Roman" w:eastAsia="Times New Roman" w:hAnsi="Times New Roman" w:cs="Times New Roman"/>
          <w:sz w:val="28"/>
          <w:szCs w:val="28"/>
        </w:rPr>
        <w:t xml:space="preserve"> детское «почему? »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2. Предоставлять ребенку условия для действия с разными вещами, предметами, материалами.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3. Побуждать ребенка к самостоятельному эксперименту при помощи мотива.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5. Поощряйте ребенка за проявленную самостоятельность и способность к исследованию.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6. Оказывайте необходимую помощь, чтобы у ребенка не пропало желание к экспериментированию.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7. Учите ребенка наблюдать и делать предположения, выводы.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8. Создавайте ситуацию успешности.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3B4E8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</w:rPr>
        <w:t>Чего нельзя делать?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1. Нельзя отмахиваться от вопросов детей, ибо любознательность — основа экспериментирования.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3. Нельзя ограничивать деятельность ребенка: если что-то опасно для него, сделайте вместе с ним.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4. Нельзя запрещать без объяснения.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5. Не критикуйте и не ругайте ребенка, если у него что-то не получилось, лучше помогите ему.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6. Нарушение правил и детская шалость — разные вещи. Будьте справедливы к своему ребенку.</w:t>
      </w:r>
    </w:p>
    <w:p w:rsidR="00FC29C2" w:rsidRPr="003B4E8B" w:rsidRDefault="00FC29C2" w:rsidP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7. Не спешите делать за ребенка то, что он может выполнить сам. Проявляйте спокойствие и терпение.</w:t>
      </w:r>
    </w:p>
    <w:p w:rsidR="00FC29C2" w:rsidRPr="00FC29C2" w:rsidRDefault="00FC29C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E8B">
        <w:rPr>
          <w:rFonts w:ascii="Times New Roman" w:eastAsia="Times New Roman" w:hAnsi="Times New Roman" w:cs="Times New Roman"/>
          <w:sz w:val="28"/>
          <w:szCs w:val="28"/>
        </w:rPr>
        <w:t>8. Дети бывают, импульсивны, будьте терпеливы и спокойны по отношению к ним.</w:t>
      </w:r>
    </w:p>
    <w:sectPr w:rsidR="00FC29C2" w:rsidRPr="00FC29C2" w:rsidSect="00FC29C2">
      <w:pgSz w:w="11906" w:h="16838"/>
      <w:pgMar w:top="28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9C2"/>
    <w:rsid w:val="00FC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3153</Characters>
  <Application>Microsoft Office Word</Application>
  <DocSecurity>0</DocSecurity>
  <Lines>26</Lines>
  <Paragraphs>7</Paragraphs>
  <ScaleCrop>false</ScaleCrop>
  <Company>Департамент Образования г.Липецка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2019-03-25T11:01:00Z</dcterms:created>
  <dcterms:modified xsi:type="dcterms:W3CDTF">2019-03-25T11:07:00Z</dcterms:modified>
</cp:coreProperties>
</file>