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2E" w:rsidRPr="0044732E" w:rsidRDefault="0044732E" w:rsidP="0044732E">
      <w:pPr>
        <w:shd w:val="clear" w:color="auto" w:fill="FFFFFF"/>
        <w:spacing w:after="150" w:line="240" w:lineRule="auto"/>
        <w:ind w:left="-450" w:right="-450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69"/>
          <w:szCs w:val="69"/>
        </w:rPr>
      </w:pPr>
      <w:bookmarkStart w:id="0" w:name="_GoBack"/>
      <w:bookmarkEnd w:id="0"/>
      <w:r w:rsidRPr="0044732E">
        <w:rPr>
          <w:rFonts w:ascii="Times New Roman" w:eastAsia="Times New Roman" w:hAnsi="Times New Roman" w:cs="Times New Roman"/>
          <w:color w:val="FF0000"/>
          <w:kern w:val="36"/>
          <w:sz w:val="69"/>
          <w:szCs w:val="69"/>
        </w:rPr>
        <w:t>Детские игры 4 года и 5 лет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Theme="minorHAnsi" w:hAnsiTheme="minorHAnsi"/>
          <w:color w:val="322432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7" name="Рисунок 7" descr="Детские игры 4 года и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е игры 4 года и 5 л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В возрасте 4 года и 5 лет дети продолжают задавать свой самый главный вопрос: «Почему?». Очень важно, как можно подробнее на него отвечать, не отмахиваясь от ребенка и не жалея времени и сил. Игры с детьми становятся разнообразнее, потому что физические возможности ребенка растут, вместе с его интеллектуальным развитием.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Если детей 4-5-летнего возраста у вас дома собралось несколько вы можете организовать для них соревнования: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Style w:val="a4"/>
          <w:rFonts w:ascii="Helvetica" w:hAnsi="Helvetica"/>
          <w:color w:val="322432"/>
          <w:sz w:val="21"/>
          <w:szCs w:val="21"/>
        </w:rPr>
        <w:t>Бег с яйцом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Каждому ребенку нужно дать в руку ложку с теннисным шариком и определить для них дистанцию, которую они должны пройти.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Style w:val="a4"/>
          <w:rFonts w:ascii="Helvetica" w:hAnsi="Helvetica"/>
          <w:color w:val="322432"/>
          <w:sz w:val="21"/>
          <w:szCs w:val="21"/>
        </w:rPr>
        <w:t>Быстрая болтовня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По команде дети начинают очень быстро говорить один и тот же текст (всем известный стишок, например). Побеждает тот, кто не собьется и проговорит быстрее всех.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Style w:val="a4"/>
          <w:rFonts w:ascii="Helvetica" w:hAnsi="Helvetica"/>
          <w:color w:val="322432"/>
          <w:sz w:val="21"/>
          <w:szCs w:val="21"/>
        </w:rPr>
        <w:t>Игра в фанты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Раздайте всем детям разные предметы в качестве фантов. Положите их в мешок. Выберите ведущего, который будет давать задание фанту. Далее ведущий отворачивается, а один из игроков вынимает фант из мешка и спрашивает у ведущего: «Что делать этому фанту?». Сразу договоритесь с детьми, что задания не должны быть обидными или физически тяжелыми.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Style w:val="a4"/>
          <w:rFonts w:ascii="Helvetica" w:hAnsi="Helvetica"/>
          <w:color w:val="322432"/>
          <w:sz w:val="21"/>
          <w:szCs w:val="21"/>
        </w:rPr>
        <w:t>Игра в прятки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lastRenderedPageBreak/>
        <w:t>Обычно дети быстро исчерпывают все возможности спрятаться в пределах квартиры. Намного интереснее прятать игрушки или другие предметы. Прятать может один человек, а искать потом остальные, в том числе и, задавая разные вопросы, если найти не получается.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Style w:val="a4"/>
          <w:rFonts w:ascii="Helvetica" w:hAnsi="Helvetica"/>
          <w:color w:val="322432"/>
          <w:sz w:val="21"/>
          <w:szCs w:val="21"/>
        </w:rPr>
        <w:t>Узнай по голосу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Все дети встают в круг, один из них выходит в центр круга.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Все поют: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«Аня ты сейчас в лесу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Мы зовем тебя ау!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Ну-ка глазки закрывай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Кто зовет тебя, узнай!»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Ребенок в кругу закрывает глаза, а один из круга зовет его по имени. Задача – узнать, кому принадлежит голос.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С одним ребенком дома можно: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noProof/>
          <w:color w:val="322432"/>
          <w:sz w:val="21"/>
          <w:szCs w:val="21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428750"/>
            <wp:effectExtent l="19050" t="0" r="0" b="0"/>
            <wp:wrapSquare wrapText="bothSides"/>
            <wp:docPr id="2" name="Рисунок 2" descr="http://www.prelest.com/files/u1686/foto1_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lest.com/files/u1686/foto1_1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Helvetica" w:hAnsi="Helvetica"/>
          <w:color w:val="322432"/>
          <w:sz w:val="21"/>
          <w:szCs w:val="21"/>
        </w:rPr>
        <w:t>Создать собственную книгу, журнал, открытку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Используя картон, цветную бумагу, а также вырезки из разных журналов и газет, предложите ребенку создать собственную книгу. Выберите название, пусть ребенок не просто наклеивает вырезки, но и с вашей помощью подписывает их.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Style w:val="a4"/>
          <w:rFonts w:ascii="Helvetica" w:hAnsi="Helvetica"/>
          <w:color w:val="322432"/>
          <w:sz w:val="21"/>
          <w:szCs w:val="21"/>
        </w:rPr>
        <w:t>Устроить домашний театр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Если ваш ребенок 4-5 лет любит выступать, предложите ему устроить домашний театр. Пусть он придумает для вас несколько номеров. Помогите ему подобрать костюмы, реквизит и написать приглашения для других домашних. Не забудьте, что в конце представления обязательно должны быть аплодисменты.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Style w:val="a4"/>
          <w:rFonts w:ascii="Helvetica" w:hAnsi="Helvetica"/>
          <w:color w:val="322432"/>
          <w:sz w:val="21"/>
          <w:szCs w:val="21"/>
        </w:rPr>
        <w:t>Угадай наощупь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Для развития тактильных ощущений подойдет простая игра. Кладете в мешочек вещи разных фактур и форм. Пусть ребенок засунет туда руку, ощупает предмет и угадает, что это.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Style w:val="a4"/>
          <w:rFonts w:ascii="Helvetica" w:hAnsi="Helvetica"/>
          <w:color w:val="322432"/>
          <w:sz w:val="21"/>
          <w:szCs w:val="21"/>
        </w:rPr>
        <w:t>Узнай по запаху</w:t>
      </w:r>
    </w:p>
    <w:p w:rsidR="0044732E" w:rsidRDefault="0044732E" w:rsidP="0044732E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/>
          <w:color w:val="322432"/>
          <w:sz w:val="21"/>
          <w:szCs w:val="21"/>
        </w:rPr>
      </w:pPr>
      <w:r>
        <w:rPr>
          <w:rFonts w:ascii="Helvetica" w:hAnsi="Helvetica"/>
          <w:color w:val="322432"/>
          <w:sz w:val="21"/>
          <w:szCs w:val="21"/>
        </w:rPr>
        <w:t>Завяжите ребенку глаза и предложите ему узнать разные вещи и продукты по запаху.</w:t>
      </w:r>
    </w:p>
    <w:p w:rsidR="003A3B97" w:rsidRDefault="003A3B97"/>
    <w:sectPr w:rsidR="003A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2E"/>
    <w:rsid w:val="003A3B97"/>
    <w:rsid w:val="0044732E"/>
    <w:rsid w:val="007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5AB64-D6B3-4FB0-8814-7796E11E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73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7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ДОУ № 014 (Дубовых Надежда Егоровна, заведующая)</cp:lastModifiedBy>
  <cp:revision>2</cp:revision>
  <dcterms:created xsi:type="dcterms:W3CDTF">2017-01-20T11:58:00Z</dcterms:created>
  <dcterms:modified xsi:type="dcterms:W3CDTF">2017-01-20T11:58:00Z</dcterms:modified>
</cp:coreProperties>
</file>